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410110923"/>
        <w:docPartObj>
          <w:docPartGallery w:val="Cover Pages"/>
          <w:docPartUnique/>
        </w:docPartObj>
      </w:sdtPr>
      <w:sdtEndPr>
        <w:rPr>
          <w:rFonts w:eastAsia="Times New Roman" w:cs="Times New Roman"/>
          <w:snapToGrid w:val="0"/>
          <w:szCs w:val="20"/>
          <w:lang w:eastAsia="fi-FI"/>
        </w:rPr>
      </w:sdtEndPr>
      <w:sdtContent>
        <w:p w14:paraId="07083D55" w14:textId="77777777" w:rsidR="000455D7" w:rsidRDefault="000455D7"/>
        <w:p w14:paraId="6225978E" w14:textId="77777777" w:rsidR="000455D7" w:rsidRPr="00196361" w:rsidRDefault="00196A01">
          <w:pPr>
            <w:rPr>
              <w:rFonts w:eastAsia="Times New Roman" w:cs="Times New Roman"/>
              <w:snapToGrid w:val="0"/>
              <w:szCs w:val="20"/>
              <w:lang w:eastAsia="fi-FI"/>
            </w:rPr>
          </w:pPr>
        </w:p>
      </w:sdtContent>
    </w:sdt>
    <w:p w14:paraId="57341856" w14:textId="77777777" w:rsidR="00FC2BFC" w:rsidRDefault="00FC2BFC" w:rsidP="009E1D74">
      <w:pPr>
        <w:tabs>
          <w:tab w:val="left" w:pos="4599"/>
        </w:tabs>
        <w:spacing w:line="360" w:lineRule="auto"/>
        <w:rPr>
          <w:lang w:eastAsia="fi-FI"/>
        </w:rPr>
      </w:pPr>
    </w:p>
    <w:p w14:paraId="04967310" w14:textId="77777777" w:rsidR="00FC2BFC" w:rsidRDefault="00FC2BFC" w:rsidP="009E1D74">
      <w:pPr>
        <w:tabs>
          <w:tab w:val="left" w:pos="4599"/>
        </w:tabs>
        <w:spacing w:line="360" w:lineRule="auto"/>
        <w:rPr>
          <w:lang w:eastAsia="fi-FI"/>
        </w:rPr>
      </w:pPr>
    </w:p>
    <w:p w14:paraId="1AC8DBCC" w14:textId="77777777" w:rsidR="00BD0EB3" w:rsidRDefault="00BD0EB3" w:rsidP="009E1D74">
      <w:pPr>
        <w:spacing w:line="360" w:lineRule="auto"/>
        <w:rPr>
          <w:lang w:eastAsia="fi-FI"/>
        </w:rPr>
      </w:pPr>
    </w:p>
    <w:p w14:paraId="26A4D051" w14:textId="77777777" w:rsidR="00BB151C" w:rsidRDefault="00BB151C" w:rsidP="009E1D74">
      <w:pPr>
        <w:spacing w:line="360" w:lineRule="auto"/>
        <w:rPr>
          <w:lang w:eastAsia="fi-FI"/>
        </w:rPr>
      </w:pPr>
    </w:p>
    <w:p w14:paraId="1BD8778A" w14:textId="77777777" w:rsidR="00BB151C" w:rsidRPr="00BB151C" w:rsidRDefault="00BB151C" w:rsidP="009E1D74">
      <w:pPr>
        <w:spacing w:line="360" w:lineRule="auto"/>
        <w:rPr>
          <w:lang w:eastAsia="fi-FI"/>
        </w:rPr>
      </w:pPr>
    </w:p>
    <w:p w14:paraId="5A6EA0E1" w14:textId="77777777" w:rsidR="00BB151C" w:rsidRPr="00BB151C" w:rsidRDefault="00BB151C" w:rsidP="009E1D74">
      <w:pPr>
        <w:spacing w:line="360" w:lineRule="auto"/>
        <w:rPr>
          <w:lang w:eastAsia="fi-FI"/>
        </w:rPr>
      </w:pPr>
    </w:p>
    <w:p w14:paraId="611EB6F8" w14:textId="77777777" w:rsidR="00BB151C" w:rsidRPr="00BB151C" w:rsidRDefault="00BB151C" w:rsidP="009E1D74">
      <w:pPr>
        <w:spacing w:line="360" w:lineRule="auto"/>
        <w:rPr>
          <w:lang w:eastAsia="fi-FI"/>
        </w:rPr>
      </w:pPr>
    </w:p>
    <w:p w14:paraId="725E4320" w14:textId="77777777" w:rsidR="00BB151C" w:rsidRPr="00BB151C" w:rsidRDefault="00BB151C" w:rsidP="009E1D74">
      <w:pPr>
        <w:spacing w:line="360" w:lineRule="auto"/>
        <w:rPr>
          <w:lang w:eastAsia="fi-FI"/>
        </w:rPr>
      </w:pPr>
    </w:p>
    <w:p w14:paraId="25420635" w14:textId="77777777" w:rsidR="00BB151C" w:rsidRPr="00BB151C" w:rsidRDefault="00BB151C" w:rsidP="009E1D74">
      <w:pPr>
        <w:spacing w:line="360" w:lineRule="auto"/>
        <w:rPr>
          <w:lang w:eastAsia="fi-FI"/>
        </w:rPr>
      </w:pPr>
    </w:p>
    <w:p w14:paraId="70F4E22A" w14:textId="77777777" w:rsidR="00BB151C" w:rsidRPr="00BB151C" w:rsidRDefault="00BB151C" w:rsidP="009E1D74">
      <w:pPr>
        <w:spacing w:line="360" w:lineRule="auto"/>
        <w:rPr>
          <w:lang w:eastAsia="fi-FI"/>
        </w:rPr>
      </w:pPr>
    </w:p>
    <w:p w14:paraId="7D9546F6" w14:textId="77777777" w:rsidR="00BB151C" w:rsidRPr="00BB151C" w:rsidRDefault="00BB151C" w:rsidP="009E1D74">
      <w:pPr>
        <w:spacing w:line="360" w:lineRule="auto"/>
        <w:rPr>
          <w:lang w:eastAsia="fi-FI"/>
        </w:rPr>
      </w:pPr>
    </w:p>
    <w:p w14:paraId="62D0462C" w14:textId="77777777" w:rsidR="00BB151C" w:rsidRPr="00BB151C" w:rsidRDefault="00BB151C" w:rsidP="009E1D74">
      <w:pPr>
        <w:spacing w:line="360" w:lineRule="auto"/>
        <w:rPr>
          <w:lang w:eastAsia="fi-FI"/>
        </w:rPr>
      </w:pPr>
    </w:p>
    <w:p w14:paraId="6B20FB18" w14:textId="77777777" w:rsidR="00BB151C" w:rsidRPr="00BB151C" w:rsidRDefault="00BB151C" w:rsidP="009E1D74">
      <w:pPr>
        <w:spacing w:line="360" w:lineRule="auto"/>
        <w:rPr>
          <w:lang w:eastAsia="fi-FI"/>
        </w:rPr>
      </w:pPr>
    </w:p>
    <w:p w14:paraId="6B4DC43F" w14:textId="77777777" w:rsidR="00BB151C" w:rsidRPr="00BB151C" w:rsidRDefault="00BB151C" w:rsidP="009E1D74">
      <w:pPr>
        <w:spacing w:line="360" w:lineRule="auto"/>
        <w:rPr>
          <w:lang w:eastAsia="fi-FI"/>
        </w:rPr>
      </w:pPr>
    </w:p>
    <w:p w14:paraId="216EA0E5" w14:textId="77777777" w:rsidR="00BB151C" w:rsidRPr="00BB151C" w:rsidRDefault="00BB151C" w:rsidP="009E1D74">
      <w:pPr>
        <w:spacing w:line="360" w:lineRule="auto"/>
        <w:rPr>
          <w:lang w:eastAsia="fi-FI"/>
        </w:rPr>
      </w:pPr>
    </w:p>
    <w:p w14:paraId="2C1F3C59" w14:textId="77777777" w:rsidR="00BB151C" w:rsidRPr="00BB151C" w:rsidRDefault="00B74EDC" w:rsidP="009E1D74">
      <w:pPr>
        <w:spacing w:line="360" w:lineRule="auto"/>
        <w:rPr>
          <w:lang w:eastAsia="fi-FI"/>
        </w:rPr>
      </w:pPr>
      <w:r w:rsidRPr="00BD0EB3">
        <w:rPr>
          <w:rFonts w:ascii="Calibri" w:eastAsia="Times New Roman" w:hAnsi="Calibri" w:cs="Times New Roman"/>
          <w:noProof/>
          <w:snapToGrid w:val="0"/>
          <w:szCs w:val="20"/>
          <w:lang w:eastAsia="fi-FI"/>
        </w:rPr>
        <mc:AlternateContent>
          <mc:Choice Requires="wps">
            <w:drawing>
              <wp:anchor distT="0" distB="0" distL="182880" distR="182880" simplePos="0" relativeHeight="251657216" behindDoc="0" locked="0" layoutInCell="1" allowOverlap="1" wp14:anchorId="6D363BFA" wp14:editId="54A7C5E1">
                <wp:simplePos x="0" y="0"/>
                <wp:positionH relativeFrom="margin">
                  <wp:posOffset>0</wp:posOffset>
                </wp:positionH>
                <wp:positionV relativeFrom="page">
                  <wp:posOffset>4203700</wp:posOffset>
                </wp:positionV>
                <wp:extent cx="6020435" cy="6720840"/>
                <wp:effectExtent l="0" t="0" r="0" b="12065"/>
                <wp:wrapSquare wrapText="bothSides"/>
                <wp:docPr id="131" name="Tekstiruutu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435" cy="672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BF3F00" w14:textId="51D0DA24" w:rsidR="00F813E3" w:rsidRPr="00D619E3" w:rsidRDefault="00196A01" w:rsidP="0007286A">
                            <w:pPr>
                              <w:pStyle w:val="Eivli"/>
                              <w:spacing w:before="40" w:after="560" w:line="216" w:lineRule="auto"/>
                              <w:rPr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sz w:val="48"/>
                                  <w:szCs w:val="72"/>
                                </w:rPr>
                                <w:alias w:val="Otsikko"/>
                                <w:tag w:val=""/>
                                <w:id w:val="151731938"/>
                                <w:placeholder>
                                  <w:docPart w:val="03597F3E4D0D4366A33FE0A086578E93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813E3">
                                  <w:rPr>
                                    <w:sz w:val="48"/>
                                    <w:szCs w:val="72"/>
                                  </w:rPr>
                                  <w:t>TILAAJAN TURVALLISUUSASIAKIRJA</w:t>
                                </w:r>
                              </w:sdtContent>
                            </w:sdt>
                          </w:p>
                          <w:p w14:paraId="247FD85E" w14:textId="723FA55C" w:rsidR="00F813E3" w:rsidRPr="00FD694C" w:rsidRDefault="00F813E3" w:rsidP="003C2807">
                            <w:pPr>
                              <w:pStyle w:val="Eivli"/>
                              <w:spacing w:before="40" w:after="40"/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32"/>
                                <w:szCs w:val="28"/>
                              </w:rPr>
                              <w:t>Rakennusten purku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35000</wp14:pctHeight>
                </wp14:sizeRelV>
              </wp:anchor>
            </w:drawing>
          </mc:Choice>
          <mc:Fallback>
            <w:pict>
              <v:shapetype w14:anchorId="6D363BFA" id="_x0000_t202" coordsize="21600,21600" o:spt="202" path="m,l,21600r21600,l21600,xe">
                <v:stroke joinstyle="miter"/>
                <v:path gradientshapeok="t" o:connecttype="rect"/>
              </v:shapetype>
              <v:shape id="Tekstiruutu 131" o:spid="_x0000_s1026" type="#_x0000_t202" style="position:absolute;margin-left:0;margin-top:331pt;width:474.05pt;height:529.2pt;z-index:251657216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" filled="f" stroked="f" strokeweight=".5pt">
                <v:textbox style="mso-fit-shape-to-text:t" inset="0,0,0,0">
                  <w:txbxContent>
                    <w:p w14:paraId="5DBF3F00" w14:textId="51D0DA24" w:rsidR="00F813E3" w:rsidRPr="00D619E3" w:rsidRDefault="00F42DC2" w:rsidP="0007286A">
                      <w:pPr>
                        <w:pStyle w:val="Eivli"/>
                        <w:spacing w:before="40" w:after="560" w:line="216" w:lineRule="auto"/>
                        <w:rPr>
                          <w:sz w:val="72"/>
                          <w:szCs w:val="72"/>
                        </w:rPr>
                      </w:pPr>
                      <w:sdt>
                        <w:sdtPr>
                          <w:rPr>
                            <w:sz w:val="48"/>
                            <w:szCs w:val="72"/>
                          </w:rPr>
                          <w:alias w:val="Otsikko"/>
                          <w:tag w:val=""/>
                          <w:id w:val="151731938"/>
                          <w:placeholder>
                            <w:docPart w:val="03597F3E4D0D4366A33FE0A086578E93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F813E3">
                            <w:rPr>
                              <w:sz w:val="48"/>
                              <w:szCs w:val="72"/>
                            </w:rPr>
                            <w:t>TILAAJAN TURVALLISUUSASIAKIRJA</w:t>
                          </w:r>
                        </w:sdtContent>
                      </w:sdt>
                    </w:p>
                    <w:p w14:paraId="247FD85E" w14:textId="723FA55C" w:rsidR="00F813E3" w:rsidRPr="00FD694C" w:rsidRDefault="00F813E3" w:rsidP="003C2807">
                      <w:pPr>
                        <w:pStyle w:val="Eivli"/>
                        <w:spacing w:before="40" w:after="40"/>
                        <w:rPr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32"/>
                          <w:szCs w:val="28"/>
                        </w:rPr>
                        <w:t>Rakennusten purku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55ADCED" w14:textId="77777777" w:rsidR="00BB151C" w:rsidRPr="00BB151C" w:rsidRDefault="00BB151C" w:rsidP="009E1D74">
      <w:pPr>
        <w:spacing w:line="360" w:lineRule="auto"/>
        <w:rPr>
          <w:lang w:eastAsia="fi-FI"/>
        </w:rPr>
      </w:pPr>
    </w:p>
    <w:p w14:paraId="49DA4B96" w14:textId="77777777" w:rsidR="00BB151C" w:rsidRPr="00BB151C" w:rsidRDefault="00BB151C" w:rsidP="009E1D74">
      <w:pPr>
        <w:spacing w:line="360" w:lineRule="auto"/>
        <w:rPr>
          <w:lang w:eastAsia="fi-FI"/>
        </w:rPr>
      </w:pPr>
    </w:p>
    <w:p w14:paraId="56928B03" w14:textId="77777777" w:rsidR="00BB151C" w:rsidRPr="00BB151C" w:rsidRDefault="00BB151C" w:rsidP="009E1D74">
      <w:pPr>
        <w:spacing w:line="360" w:lineRule="auto"/>
        <w:rPr>
          <w:lang w:eastAsia="fi-FI"/>
        </w:rPr>
      </w:pPr>
    </w:p>
    <w:p w14:paraId="4EEBE3E8" w14:textId="77777777" w:rsidR="00BB151C" w:rsidRPr="00BB151C" w:rsidRDefault="00BB151C" w:rsidP="009E1D74">
      <w:pPr>
        <w:spacing w:line="360" w:lineRule="auto"/>
        <w:rPr>
          <w:lang w:eastAsia="fi-FI"/>
        </w:rPr>
      </w:pPr>
    </w:p>
    <w:p w14:paraId="4A9311C0" w14:textId="77777777" w:rsidR="00BB151C" w:rsidRPr="00BB151C" w:rsidRDefault="00BB151C" w:rsidP="009E1D74">
      <w:pPr>
        <w:spacing w:line="360" w:lineRule="auto"/>
        <w:rPr>
          <w:lang w:eastAsia="fi-FI"/>
        </w:rPr>
      </w:pPr>
    </w:p>
    <w:p w14:paraId="071CBDC2" w14:textId="77777777" w:rsidR="00BB151C" w:rsidRPr="00BB151C" w:rsidRDefault="00BB151C" w:rsidP="009E1D74">
      <w:pPr>
        <w:spacing w:line="360" w:lineRule="auto"/>
        <w:rPr>
          <w:lang w:eastAsia="fi-FI"/>
        </w:rPr>
      </w:pPr>
    </w:p>
    <w:p w14:paraId="74A86822" w14:textId="77777777" w:rsidR="00BB151C" w:rsidRPr="00BB151C" w:rsidRDefault="00BB151C" w:rsidP="009E1D74">
      <w:pPr>
        <w:spacing w:line="360" w:lineRule="auto"/>
        <w:rPr>
          <w:lang w:eastAsia="fi-FI"/>
        </w:rPr>
      </w:pPr>
    </w:p>
    <w:p w14:paraId="7BAFC414" w14:textId="77777777" w:rsidR="00BB151C" w:rsidRPr="00BB151C" w:rsidRDefault="00BB151C" w:rsidP="009E1D74">
      <w:pPr>
        <w:spacing w:line="360" w:lineRule="auto"/>
        <w:rPr>
          <w:lang w:eastAsia="fi-FI"/>
        </w:rPr>
      </w:pPr>
    </w:p>
    <w:p w14:paraId="21022A7B" w14:textId="77777777" w:rsidR="00BB151C" w:rsidRPr="00BB151C" w:rsidRDefault="00BB151C" w:rsidP="009E1D74">
      <w:pPr>
        <w:spacing w:line="360" w:lineRule="auto"/>
        <w:rPr>
          <w:lang w:eastAsia="fi-FI"/>
        </w:rPr>
      </w:pPr>
    </w:p>
    <w:p w14:paraId="6B2463DB" w14:textId="77777777" w:rsidR="00BB151C" w:rsidRPr="00BB151C" w:rsidRDefault="00BB151C" w:rsidP="009E1D74">
      <w:pPr>
        <w:spacing w:line="360" w:lineRule="auto"/>
        <w:rPr>
          <w:lang w:eastAsia="fi-FI"/>
        </w:rPr>
      </w:pPr>
    </w:p>
    <w:p w14:paraId="6E17CB15" w14:textId="77777777" w:rsidR="00BD0EB3" w:rsidRPr="00BB151C" w:rsidRDefault="00BD0EB3" w:rsidP="009E1D74">
      <w:pPr>
        <w:spacing w:line="360" w:lineRule="auto"/>
        <w:rPr>
          <w:lang w:eastAsia="fi-FI"/>
        </w:rPr>
        <w:sectPr w:rsidR="00BD0EB3" w:rsidRPr="00BB151C" w:rsidSect="000455D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268" w:right="567" w:bottom="567" w:left="1134" w:header="567" w:footer="284" w:gutter="0"/>
          <w:pgNumType w:start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</w:rPr>
        <w:id w:val="-5943961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D6CEA8" w14:textId="77777777" w:rsidR="006306E6" w:rsidRDefault="006306E6" w:rsidP="000E5144">
          <w:pPr>
            <w:pStyle w:val="Sisllysluettelonotsikko"/>
            <w:spacing w:line="27" w:lineRule="atLeast"/>
          </w:pPr>
          <w:r>
            <w:t>Sisällys</w:t>
          </w:r>
        </w:p>
        <w:p w14:paraId="2296FE43" w14:textId="6E91409D" w:rsidR="00F42DC2" w:rsidRDefault="00522783">
          <w:pPr>
            <w:pStyle w:val="Sisluet1"/>
            <w:tabs>
              <w:tab w:val="right" w:leader="dot" w:pos="9628"/>
            </w:tabs>
            <w:rPr>
              <w:rFonts w:eastAsiaTheme="minorEastAsia" w:cstheme="minorBidi"/>
              <w:noProof/>
              <w:lang w:eastAsia="fi-F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83633" w:history="1">
            <w:r w:rsidR="00F42DC2" w:rsidRPr="00DE775F">
              <w:rPr>
                <w:rStyle w:val="Hyperlinkki"/>
                <w:rFonts w:ascii="Arial" w:hAnsi="Arial"/>
                <w:noProof/>
              </w:rPr>
              <w:t>1</w:t>
            </w:r>
            <w:r w:rsidR="00F42DC2" w:rsidRPr="00DE775F">
              <w:rPr>
                <w:rStyle w:val="Hyperlinkki"/>
                <w:noProof/>
              </w:rPr>
              <w:t xml:space="preserve"> YLEISTÄ</w:t>
            </w:r>
            <w:r w:rsidR="00F42DC2">
              <w:rPr>
                <w:noProof/>
                <w:webHidden/>
              </w:rPr>
              <w:tab/>
            </w:r>
            <w:r w:rsidR="00F42DC2">
              <w:rPr>
                <w:noProof/>
                <w:webHidden/>
              </w:rPr>
              <w:fldChar w:fldCharType="begin"/>
            </w:r>
            <w:r w:rsidR="00F42DC2">
              <w:rPr>
                <w:noProof/>
                <w:webHidden/>
              </w:rPr>
              <w:instrText xml:space="preserve"> PAGEREF _Toc3983633 \h </w:instrText>
            </w:r>
            <w:r w:rsidR="00F42DC2">
              <w:rPr>
                <w:noProof/>
                <w:webHidden/>
              </w:rPr>
            </w:r>
            <w:r w:rsidR="00F42DC2">
              <w:rPr>
                <w:noProof/>
                <w:webHidden/>
              </w:rPr>
              <w:fldChar w:fldCharType="separate"/>
            </w:r>
            <w:r w:rsidR="00F42DC2">
              <w:rPr>
                <w:noProof/>
                <w:webHidden/>
              </w:rPr>
              <w:t>2</w:t>
            </w:r>
            <w:r w:rsidR="00F42DC2">
              <w:rPr>
                <w:noProof/>
                <w:webHidden/>
              </w:rPr>
              <w:fldChar w:fldCharType="end"/>
            </w:r>
          </w:hyperlink>
        </w:p>
        <w:p w14:paraId="15A5150D" w14:textId="74EABA58" w:rsidR="00F42DC2" w:rsidRDefault="00196A01">
          <w:pPr>
            <w:pStyle w:val="Sisluet2"/>
            <w:tabs>
              <w:tab w:val="right" w:leader="dot" w:pos="9628"/>
            </w:tabs>
            <w:rPr>
              <w:rFonts w:eastAsiaTheme="minorEastAsia" w:cstheme="minorBidi"/>
              <w:noProof/>
              <w:lang w:eastAsia="fi-FI"/>
            </w:rPr>
          </w:pPr>
          <w:hyperlink w:anchor="_Toc3983634" w:history="1">
            <w:r w:rsidR="00F42DC2" w:rsidRPr="00DE775F">
              <w:rPr>
                <w:rStyle w:val="Hyperlinkki"/>
                <w:rFonts w:ascii="Arial" w:hAnsi="Arial"/>
                <w:noProof/>
              </w:rPr>
              <w:t>1.1</w:t>
            </w:r>
            <w:r w:rsidR="00F42DC2" w:rsidRPr="00DE775F">
              <w:rPr>
                <w:rStyle w:val="Hyperlinkki"/>
                <w:noProof/>
              </w:rPr>
              <w:t xml:space="preserve"> Turvallisuusasiakirjan tarkoitus</w:t>
            </w:r>
            <w:r w:rsidR="00F42DC2">
              <w:rPr>
                <w:noProof/>
                <w:webHidden/>
              </w:rPr>
              <w:tab/>
            </w:r>
            <w:r w:rsidR="00F42DC2">
              <w:rPr>
                <w:noProof/>
                <w:webHidden/>
              </w:rPr>
              <w:fldChar w:fldCharType="begin"/>
            </w:r>
            <w:r w:rsidR="00F42DC2">
              <w:rPr>
                <w:noProof/>
                <w:webHidden/>
              </w:rPr>
              <w:instrText xml:space="preserve"> PAGEREF _Toc3983634 \h </w:instrText>
            </w:r>
            <w:r w:rsidR="00F42DC2">
              <w:rPr>
                <w:noProof/>
                <w:webHidden/>
              </w:rPr>
            </w:r>
            <w:r w:rsidR="00F42DC2">
              <w:rPr>
                <w:noProof/>
                <w:webHidden/>
              </w:rPr>
              <w:fldChar w:fldCharType="separate"/>
            </w:r>
            <w:r w:rsidR="00F42DC2">
              <w:rPr>
                <w:noProof/>
                <w:webHidden/>
              </w:rPr>
              <w:t>2</w:t>
            </w:r>
            <w:r w:rsidR="00F42DC2">
              <w:rPr>
                <w:noProof/>
                <w:webHidden/>
              </w:rPr>
              <w:fldChar w:fldCharType="end"/>
            </w:r>
          </w:hyperlink>
        </w:p>
        <w:p w14:paraId="79255CD9" w14:textId="4BAED25A" w:rsidR="00F42DC2" w:rsidRDefault="00196A01">
          <w:pPr>
            <w:pStyle w:val="Sisluet2"/>
            <w:tabs>
              <w:tab w:val="right" w:leader="dot" w:pos="9628"/>
            </w:tabs>
            <w:rPr>
              <w:rFonts w:eastAsiaTheme="minorEastAsia" w:cstheme="minorBidi"/>
              <w:noProof/>
              <w:lang w:eastAsia="fi-FI"/>
            </w:rPr>
          </w:pPr>
          <w:hyperlink w:anchor="_Toc3983635" w:history="1">
            <w:r w:rsidR="00F42DC2" w:rsidRPr="00DE775F">
              <w:rPr>
                <w:rStyle w:val="Hyperlinkki"/>
                <w:rFonts w:ascii="Arial" w:hAnsi="Arial" w:cs="CIDFont+F3"/>
                <w:noProof/>
              </w:rPr>
              <w:t>1.2</w:t>
            </w:r>
            <w:r w:rsidR="00F42DC2" w:rsidRPr="00DE775F">
              <w:rPr>
                <w:rStyle w:val="Hyperlinkki"/>
                <w:rFonts w:ascii="CIDFont+F3" w:hAnsi="CIDFont+F3" w:cs="CIDFont+F3"/>
                <w:noProof/>
              </w:rPr>
              <w:t xml:space="preserve"> Päätoteuttaja</w:t>
            </w:r>
            <w:r w:rsidR="00F42DC2">
              <w:rPr>
                <w:noProof/>
                <w:webHidden/>
              </w:rPr>
              <w:tab/>
            </w:r>
            <w:r w:rsidR="00F42DC2">
              <w:rPr>
                <w:noProof/>
                <w:webHidden/>
              </w:rPr>
              <w:fldChar w:fldCharType="begin"/>
            </w:r>
            <w:r w:rsidR="00F42DC2">
              <w:rPr>
                <w:noProof/>
                <w:webHidden/>
              </w:rPr>
              <w:instrText xml:space="preserve"> PAGEREF _Toc3983635 \h </w:instrText>
            </w:r>
            <w:r w:rsidR="00F42DC2">
              <w:rPr>
                <w:noProof/>
                <w:webHidden/>
              </w:rPr>
            </w:r>
            <w:r w:rsidR="00F42DC2">
              <w:rPr>
                <w:noProof/>
                <w:webHidden/>
              </w:rPr>
              <w:fldChar w:fldCharType="separate"/>
            </w:r>
            <w:r w:rsidR="00F42DC2">
              <w:rPr>
                <w:noProof/>
                <w:webHidden/>
              </w:rPr>
              <w:t>2</w:t>
            </w:r>
            <w:r w:rsidR="00F42DC2">
              <w:rPr>
                <w:noProof/>
                <w:webHidden/>
              </w:rPr>
              <w:fldChar w:fldCharType="end"/>
            </w:r>
          </w:hyperlink>
        </w:p>
        <w:p w14:paraId="2967FBD3" w14:textId="6AB40764" w:rsidR="00F42DC2" w:rsidRDefault="00196A01">
          <w:pPr>
            <w:pStyle w:val="Sisluet2"/>
            <w:tabs>
              <w:tab w:val="right" w:leader="dot" w:pos="9628"/>
            </w:tabs>
            <w:rPr>
              <w:rFonts w:eastAsiaTheme="minorEastAsia" w:cstheme="minorBidi"/>
              <w:noProof/>
              <w:lang w:eastAsia="fi-FI"/>
            </w:rPr>
          </w:pPr>
          <w:hyperlink w:anchor="_Toc3983636" w:history="1">
            <w:r w:rsidR="00F42DC2" w:rsidRPr="00DE775F">
              <w:rPr>
                <w:rStyle w:val="Hyperlinkki"/>
                <w:rFonts w:ascii="Arial" w:hAnsi="Arial" w:cs="CIDFont+F3"/>
                <w:noProof/>
              </w:rPr>
              <w:t>1.3</w:t>
            </w:r>
            <w:r w:rsidR="00F42DC2" w:rsidRPr="00DE775F">
              <w:rPr>
                <w:rStyle w:val="Hyperlinkki"/>
                <w:noProof/>
              </w:rPr>
              <w:t xml:space="preserve"> Töiden</w:t>
            </w:r>
            <w:r w:rsidR="00F42DC2" w:rsidRPr="00DE775F">
              <w:rPr>
                <w:rStyle w:val="Hyperlinkki"/>
                <w:rFonts w:ascii="CIDFont+F3" w:hAnsi="CIDFont+F3" w:cs="CIDFont+F3"/>
                <w:noProof/>
              </w:rPr>
              <w:t xml:space="preserve"> yhteensovitus ja työsuojelu</w:t>
            </w:r>
            <w:r w:rsidR="00F42DC2">
              <w:rPr>
                <w:noProof/>
                <w:webHidden/>
              </w:rPr>
              <w:tab/>
            </w:r>
            <w:r w:rsidR="00F42DC2">
              <w:rPr>
                <w:noProof/>
                <w:webHidden/>
              </w:rPr>
              <w:fldChar w:fldCharType="begin"/>
            </w:r>
            <w:r w:rsidR="00F42DC2">
              <w:rPr>
                <w:noProof/>
                <w:webHidden/>
              </w:rPr>
              <w:instrText xml:space="preserve"> PAGEREF _Toc3983636 \h </w:instrText>
            </w:r>
            <w:r w:rsidR="00F42DC2">
              <w:rPr>
                <w:noProof/>
                <w:webHidden/>
              </w:rPr>
            </w:r>
            <w:r w:rsidR="00F42DC2">
              <w:rPr>
                <w:noProof/>
                <w:webHidden/>
              </w:rPr>
              <w:fldChar w:fldCharType="separate"/>
            </w:r>
            <w:r w:rsidR="00F42DC2">
              <w:rPr>
                <w:noProof/>
                <w:webHidden/>
              </w:rPr>
              <w:t>3</w:t>
            </w:r>
            <w:r w:rsidR="00F42DC2">
              <w:rPr>
                <w:noProof/>
                <w:webHidden/>
              </w:rPr>
              <w:fldChar w:fldCharType="end"/>
            </w:r>
          </w:hyperlink>
        </w:p>
        <w:p w14:paraId="1534A565" w14:textId="4834F603" w:rsidR="00F42DC2" w:rsidRDefault="00196A01">
          <w:pPr>
            <w:pStyle w:val="Sisluet2"/>
            <w:tabs>
              <w:tab w:val="right" w:leader="dot" w:pos="9628"/>
            </w:tabs>
            <w:rPr>
              <w:rFonts w:eastAsiaTheme="minorEastAsia" w:cstheme="minorBidi"/>
              <w:noProof/>
              <w:lang w:eastAsia="fi-FI"/>
            </w:rPr>
          </w:pPr>
          <w:hyperlink w:anchor="_Toc3983637" w:history="1">
            <w:r w:rsidR="00F42DC2" w:rsidRPr="00DE775F">
              <w:rPr>
                <w:rStyle w:val="Hyperlinkki"/>
                <w:rFonts w:ascii="Arial" w:hAnsi="Arial" w:cs="CIDFont+F3"/>
                <w:noProof/>
              </w:rPr>
              <w:t>1.4</w:t>
            </w:r>
            <w:r w:rsidR="00F42DC2" w:rsidRPr="00DE775F">
              <w:rPr>
                <w:rStyle w:val="Hyperlinkki"/>
                <w:rFonts w:ascii="CIDFont+F3" w:hAnsi="CIDFont+F3" w:cs="CIDFont+F3"/>
                <w:noProof/>
              </w:rPr>
              <w:t xml:space="preserve"> Työsuojelusäädökset</w:t>
            </w:r>
            <w:r w:rsidR="00F42DC2">
              <w:rPr>
                <w:noProof/>
                <w:webHidden/>
              </w:rPr>
              <w:tab/>
            </w:r>
            <w:r w:rsidR="00F42DC2">
              <w:rPr>
                <w:noProof/>
                <w:webHidden/>
              </w:rPr>
              <w:fldChar w:fldCharType="begin"/>
            </w:r>
            <w:r w:rsidR="00F42DC2">
              <w:rPr>
                <w:noProof/>
                <w:webHidden/>
              </w:rPr>
              <w:instrText xml:space="preserve"> PAGEREF _Toc3983637 \h </w:instrText>
            </w:r>
            <w:r w:rsidR="00F42DC2">
              <w:rPr>
                <w:noProof/>
                <w:webHidden/>
              </w:rPr>
            </w:r>
            <w:r w:rsidR="00F42DC2">
              <w:rPr>
                <w:noProof/>
                <w:webHidden/>
              </w:rPr>
              <w:fldChar w:fldCharType="separate"/>
            </w:r>
            <w:r w:rsidR="00F42DC2">
              <w:rPr>
                <w:noProof/>
                <w:webHidden/>
              </w:rPr>
              <w:t>3</w:t>
            </w:r>
            <w:r w:rsidR="00F42DC2">
              <w:rPr>
                <w:noProof/>
                <w:webHidden/>
              </w:rPr>
              <w:fldChar w:fldCharType="end"/>
            </w:r>
          </w:hyperlink>
        </w:p>
        <w:p w14:paraId="1FB9E212" w14:textId="69F60332" w:rsidR="00F42DC2" w:rsidRDefault="00196A01">
          <w:pPr>
            <w:pStyle w:val="Sisluet2"/>
            <w:tabs>
              <w:tab w:val="right" w:leader="dot" w:pos="9628"/>
            </w:tabs>
            <w:rPr>
              <w:rFonts w:eastAsiaTheme="minorEastAsia" w:cstheme="minorBidi"/>
              <w:noProof/>
              <w:lang w:eastAsia="fi-FI"/>
            </w:rPr>
          </w:pPr>
          <w:hyperlink w:anchor="_Toc3983638" w:history="1">
            <w:r w:rsidR="00F42DC2" w:rsidRPr="00DE775F">
              <w:rPr>
                <w:rStyle w:val="Hyperlinkki"/>
                <w:rFonts w:ascii="Arial" w:hAnsi="Arial" w:cs="CIDFont+F3"/>
                <w:noProof/>
              </w:rPr>
              <w:t>1.5</w:t>
            </w:r>
            <w:r w:rsidR="00F42DC2" w:rsidRPr="00DE775F">
              <w:rPr>
                <w:rStyle w:val="Hyperlinkki"/>
                <w:noProof/>
              </w:rPr>
              <w:t xml:space="preserve"> Lupien</w:t>
            </w:r>
            <w:r w:rsidR="00F42DC2" w:rsidRPr="00DE775F">
              <w:rPr>
                <w:rStyle w:val="Hyperlinkki"/>
                <w:rFonts w:ascii="CIDFont+F3" w:hAnsi="CIDFont+F3" w:cs="CIDFont+F3"/>
                <w:noProof/>
              </w:rPr>
              <w:t xml:space="preserve"> tarkastus</w:t>
            </w:r>
            <w:r w:rsidR="00F42DC2">
              <w:rPr>
                <w:noProof/>
                <w:webHidden/>
              </w:rPr>
              <w:tab/>
            </w:r>
            <w:r w:rsidR="00F42DC2">
              <w:rPr>
                <w:noProof/>
                <w:webHidden/>
              </w:rPr>
              <w:fldChar w:fldCharType="begin"/>
            </w:r>
            <w:r w:rsidR="00F42DC2">
              <w:rPr>
                <w:noProof/>
                <w:webHidden/>
              </w:rPr>
              <w:instrText xml:space="preserve"> PAGEREF _Toc3983638 \h </w:instrText>
            </w:r>
            <w:r w:rsidR="00F42DC2">
              <w:rPr>
                <w:noProof/>
                <w:webHidden/>
              </w:rPr>
            </w:r>
            <w:r w:rsidR="00F42DC2">
              <w:rPr>
                <w:noProof/>
                <w:webHidden/>
              </w:rPr>
              <w:fldChar w:fldCharType="separate"/>
            </w:r>
            <w:r w:rsidR="00F42DC2">
              <w:rPr>
                <w:noProof/>
                <w:webHidden/>
              </w:rPr>
              <w:t>3</w:t>
            </w:r>
            <w:r w:rsidR="00F42DC2">
              <w:rPr>
                <w:noProof/>
                <w:webHidden/>
              </w:rPr>
              <w:fldChar w:fldCharType="end"/>
            </w:r>
          </w:hyperlink>
        </w:p>
        <w:p w14:paraId="39227FDE" w14:textId="7153E893" w:rsidR="00F42DC2" w:rsidRDefault="00196A01">
          <w:pPr>
            <w:pStyle w:val="Sisluet2"/>
            <w:tabs>
              <w:tab w:val="right" w:leader="dot" w:pos="9628"/>
            </w:tabs>
            <w:rPr>
              <w:rFonts w:eastAsiaTheme="minorEastAsia" w:cstheme="minorBidi"/>
              <w:noProof/>
              <w:lang w:eastAsia="fi-FI"/>
            </w:rPr>
          </w:pPr>
          <w:hyperlink w:anchor="_Toc3983639" w:history="1">
            <w:r w:rsidR="00F42DC2" w:rsidRPr="00DE775F">
              <w:rPr>
                <w:rStyle w:val="Hyperlinkki"/>
                <w:rFonts w:ascii="Arial" w:hAnsi="Arial" w:cs="CIDFont+F3"/>
                <w:noProof/>
              </w:rPr>
              <w:t>1.6</w:t>
            </w:r>
            <w:r w:rsidR="00F42DC2" w:rsidRPr="00DE775F">
              <w:rPr>
                <w:rStyle w:val="Hyperlinkki"/>
                <w:noProof/>
              </w:rPr>
              <w:t xml:space="preserve"> Yhdyshenkilöt</w:t>
            </w:r>
            <w:r w:rsidR="00F42DC2" w:rsidRPr="00DE775F">
              <w:rPr>
                <w:rStyle w:val="Hyperlinkki"/>
                <w:rFonts w:ascii="CIDFont+F3" w:hAnsi="CIDFont+F3" w:cs="CIDFont+F3"/>
                <w:noProof/>
              </w:rPr>
              <w:t xml:space="preserve"> ja yhteystiedot, työnjohto</w:t>
            </w:r>
            <w:r w:rsidR="00F42DC2">
              <w:rPr>
                <w:noProof/>
                <w:webHidden/>
              </w:rPr>
              <w:tab/>
            </w:r>
            <w:r w:rsidR="00F42DC2">
              <w:rPr>
                <w:noProof/>
                <w:webHidden/>
              </w:rPr>
              <w:fldChar w:fldCharType="begin"/>
            </w:r>
            <w:r w:rsidR="00F42DC2">
              <w:rPr>
                <w:noProof/>
                <w:webHidden/>
              </w:rPr>
              <w:instrText xml:space="preserve"> PAGEREF _Toc3983639 \h </w:instrText>
            </w:r>
            <w:r w:rsidR="00F42DC2">
              <w:rPr>
                <w:noProof/>
                <w:webHidden/>
              </w:rPr>
            </w:r>
            <w:r w:rsidR="00F42DC2">
              <w:rPr>
                <w:noProof/>
                <w:webHidden/>
              </w:rPr>
              <w:fldChar w:fldCharType="separate"/>
            </w:r>
            <w:r w:rsidR="00F42DC2">
              <w:rPr>
                <w:noProof/>
                <w:webHidden/>
              </w:rPr>
              <w:t>3</w:t>
            </w:r>
            <w:r w:rsidR="00F42DC2">
              <w:rPr>
                <w:noProof/>
                <w:webHidden/>
              </w:rPr>
              <w:fldChar w:fldCharType="end"/>
            </w:r>
          </w:hyperlink>
        </w:p>
        <w:p w14:paraId="7B902B61" w14:textId="7BD9464B" w:rsidR="00F42DC2" w:rsidRDefault="00196A01">
          <w:pPr>
            <w:pStyle w:val="Sisluet2"/>
            <w:tabs>
              <w:tab w:val="right" w:leader="dot" w:pos="9628"/>
            </w:tabs>
            <w:rPr>
              <w:rFonts w:eastAsiaTheme="minorEastAsia" w:cstheme="minorBidi"/>
              <w:noProof/>
              <w:lang w:eastAsia="fi-FI"/>
            </w:rPr>
          </w:pPr>
          <w:hyperlink w:anchor="_Toc3983640" w:history="1">
            <w:r w:rsidR="00F42DC2" w:rsidRPr="00DE775F">
              <w:rPr>
                <w:rStyle w:val="Hyperlinkki"/>
                <w:rFonts w:ascii="Arial" w:hAnsi="Arial" w:cs="CIDFont+F3"/>
                <w:noProof/>
              </w:rPr>
              <w:t>1.7</w:t>
            </w:r>
            <w:r w:rsidR="00F42DC2" w:rsidRPr="00DE775F">
              <w:rPr>
                <w:rStyle w:val="Hyperlinkki"/>
                <w:noProof/>
              </w:rPr>
              <w:t xml:space="preserve"> Työmaatarkastukset</w:t>
            </w:r>
            <w:r w:rsidR="00F42DC2">
              <w:rPr>
                <w:noProof/>
                <w:webHidden/>
              </w:rPr>
              <w:tab/>
            </w:r>
            <w:r w:rsidR="00F42DC2">
              <w:rPr>
                <w:noProof/>
                <w:webHidden/>
              </w:rPr>
              <w:fldChar w:fldCharType="begin"/>
            </w:r>
            <w:r w:rsidR="00F42DC2">
              <w:rPr>
                <w:noProof/>
                <w:webHidden/>
              </w:rPr>
              <w:instrText xml:space="preserve"> PAGEREF _Toc3983640 \h </w:instrText>
            </w:r>
            <w:r w:rsidR="00F42DC2">
              <w:rPr>
                <w:noProof/>
                <w:webHidden/>
              </w:rPr>
            </w:r>
            <w:r w:rsidR="00F42DC2">
              <w:rPr>
                <w:noProof/>
                <w:webHidden/>
              </w:rPr>
              <w:fldChar w:fldCharType="separate"/>
            </w:r>
            <w:r w:rsidR="00F42DC2">
              <w:rPr>
                <w:noProof/>
                <w:webHidden/>
              </w:rPr>
              <w:t>4</w:t>
            </w:r>
            <w:r w:rsidR="00F42DC2">
              <w:rPr>
                <w:noProof/>
                <w:webHidden/>
              </w:rPr>
              <w:fldChar w:fldCharType="end"/>
            </w:r>
          </w:hyperlink>
        </w:p>
        <w:p w14:paraId="64DD303B" w14:textId="50E99AFD" w:rsidR="00F42DC2" w:rsidRDefault="00196A01">
          <w:pPr>
            <w:pStyle w:val="Sisluet1"/>
            <w:tabs>
              <w:tab w:val="right" w:leader="dot" w:pos="9628"/>
            </w:tabs>
            <w:rPr>
              <w:rFonts w:eastAsiaTheme="minorEastAsia" w:cstheme="minorBidi"/>
              <w:noProof/>
              <w:lang w:eastAsia="fi-FI"/>
            </w:rPr>
          </w:pPr>
          <w:hyperlink w:anchor="_Toc3983641" w:history="1">
            <w:r w:rsidR="00F42DC2" w:rsidRPr="00DE775F">
              <w:rPr>
                <w:rStyle w:val="Hyperlinkki"/>
                <w:rFonts w:ascii="Arial" w:hAnsi="Arial" w:cs="CIDFont+F3"/>
                <w:noProof/>
              </w:rPr>
              <w:t>2</w:t>
            </w:r>
            <w:r w:rsidR="00F42DC2" w:rsidRPr="00DE775F">
              <w:rPr>
                <w:rStyle w:val="Hyperlinkki"/>
                <w:noProof/>
              </w:rPr>
              <w:t xml:space="preserve"> VAARAA AIHEUTTAVAT RAKENNUSTYÖT</w:t>
            </w:r>
            <w:r w:rsidR="00F42DC2">
              <w:rPr>
                <w:noProof/>
                <w:webHidden/>
              </w:rPr>
              <w:tab/>
            </w:r>
            <w:r w:rsidR="00F42DC2">
              <w:rPr>
                <w:noProof/>
                <w:webHidden/>
              </w:rPr>
              <w:fldChar w:fldCharType="begin"/>
            </w:r>
            <w:r w:rsidR="00F42DC2">
              <w:rPr>
                <w:noProof/>
                <w:webHidden/>
              </w:rPr>
              <w:instrText xml:space="preserve"> PAGEREF _Toc3983641 \h </w:instrText>
            </w:r>
            <w:r w:rsidR="00F42DC2">
              <w:rPr>
                <w:noProof/>
                <w:webHidden/>
              </w:rPr>
            </w:r>
            <w:r w:rsidR="00F42DC2">
              <w:rPr>
                <w:noProof/>
                <w:webHidden/>
              </w:rPr>
              <w:fldChar w:fldCharType="separate"/>
            </w:r>
            <w:r w:rsidR="00F42DC2">
              <w:rPr>
                <w:noProof/>
                <w:webHidden/>
              </w:rPr>
              <w:t>4</w:t>
            </w:r>
            <w:r w:rsidR="00F42DC2">
              <w:rPr>
                <w:noProof/>
                <w:webHidden/>
              </w:rPr>
              <w:fldChar w:fldCharType="end"/>
            </w:r>
          </w:hyperlink>
        </w:p>
        <w:p w14:paraId="14903B5A" w14:textId="50D67A8B" w:rsidR="00F42DC2" w:rsidRDefault="00196A01">
          <w:pPr>
            <w:pStyle w:val="Sisluet2"/>
            <w:tabs>
              <w:tab w:val="right" w:leader="dot" w:pos="9628"/>
            </w:tabs>
            <w:rPr>
              <w:rFonts w:eastAsiaTheme="minorEastAsia" w:cstheme="minorBidi"/>
              <w:noProof/>
              <w:lang w:eastAsia="fi-FI"/>
            </w:rPr>
          </w:pPr>
          <w:hyperlink w:anchor="_Toc3983642" w:history="1">
            <w:r w:rsidR="00F42DC2" w:rsidRPr="00DE775F">
              <w:rPr>
                <w:rStyle w:val="Hyperlinkki"/>
                <w:rFonts w:ascii="Arial" w:hAnsi="Arial" w:cs="CIDFont+F3"/>
                <w:noProof/>
              </w:rPr>
              <w:t>2.1</w:t>
            </w:r>
            <w:r w:rsidR="00F42DC2" w:rsidRPr="00DE775F">
              <w:rPr>
                <w:rStyle w:val="Hyperlinkki"/>
                <w:noProof/>
              </w:rPr>
              <w:t xml:space="preserve"> Rakennuskohteen</w:t>
            </w:r>
            <w:r w:rsidR="00F42DC2" w:rsidRPr="00DE775F">
              <w:rPr>
                <w:rStyle w:val="Hyperlinkki"/>
                <w:rFonts w:ascii="CIDFont+F3" w:hAnsi="CIDFont+F3" w:cs="CIDFont+F3"/>
                <w:noProof/>
              </w:rPr>
              <w:t xml:space="preserve"> tyypilliset työturvallisuusriskit</w:t>
            </w:r>
            <w:r w:rsidR="00F42DC2">
              <w:rPr>
                <w:noProof/>
                <w:webHidden/>
              </w:rPr>
              <w:tab/>
            </w:r>
            <w:r w:rsidR="00F42DC2">
              <w:rPr>
                <w:noProof/>
                <w:webHidden/>
              </w:rPr>
              <w:fldChar w:fldCharType="begin"/>
            </w:r>
            <w:r w:rsidR="00F42DC2">
              <w:rPr>
                <w:noProof/>
                <w:webHidden/>
              </w:rPr>
              <w:instrText xml:space="preserve"> PAGEREF _Toc3983642 \h </w:instrText>
            </w:r>
            <w:r w:rsidR="00F42DC2">
              <w:rPr>
                <w:noProof/>
                <w:webHidden/>
              </w:rPr>
            </w:r>
            <w:r w:rsidR="00F42DC2">
              <w:rPr>
                <w:noProof/>
                <w:webHidden/>
              </w:rPr>
              <w:fldChar w:fldCharType="separate"/>
            </w:r>
            <w:r w:rsidR="00F42DC2">
              <w:rPr>
                <w:noProof/>
                <w:webHidden/>
              </w:rPr>
              <w:t>4</w:t>
            </w:r>
            <w:r w:rsidR="00F42DC2">
              <w:rPr>
                <w:noProof/>
                <w:webHidden/>
              </w:rPr>
              <w:fldChar w:fldCharType="end"/>
            </w:r>
          </w:hyperlink>
        </w:p>
        <w:p w14:paraId="7C419F18" w14:textId="39442330" w:rsidR="00F42DC2" w:rsidRDefault="00196A01">
          <w:pPr>
            <w:pStyle w:val="Sisluet2"/>
            <w:tabs>
              <w:tab w:val="right" w:leader="dot" w:pos="9628"/>
            </w:tabs>
            <w:rPr>
              <w:rFonts w:eastAsiaTheme="minorEastAsia" w:cstheme="minorBidi"/>
              <w:noProof/>
              <w:lang w:eastAsia="fi-FI"/>
            </w:rPr>
          </w:pPr>
          <w:hyperlink w:anchor="_Toc3983643" w:history="1">
            <w:r w:rsidR="00F42DC2" w:rsidRPr="00DE775F">
              <w:rPr>
                <w:rStyle w:val="Hyperlinkki"/>
                <w:rFonts w:ascii="Arial" w:hAnsi="Arial" w:cs="CIDFont+F3"/>
                <w:noProof/>
              </w:rPr>
              <w:t>2.2</w:t>
            </w:r>
            <w:r w:rsidR="00F42DC2" w:rsidRPr="00DE775F">
              <w:rPr>
                <w:rStyle w:val="Hyperlinkki"/>
                <w:noProof/>
              </w:rPr>
              <w:t xml:space="preserve"> Tehtävät</w:t>
            </w:r>
            <w:r w:rsidR="00F42DC2" w:rsidRPr="00DE775F">
              <w:rPr>
                <w:rStyle w:val="Hyperlinkki"/>
                <w:rFonts w:ascii="CIDFont+F3" w:hAnsi="CIDFont+F3" w:cs="CIDFont+F3"/>
                <w:noProof/>
              </w:rPr>
              <w:t xml:space="preserve"> työt</w:t>
            </w:r>
            <w:r w:rsidR="00F42DC2">
              <w:rPr>
                <w:noProof/>
                <w:webHidden/>
              </w:rPr>
              <w:tab/>
            </w:r>
            <w:r w:rsidR="00F42DC2">
              <w:rPr>
                <w:noProof/>
                <w:webHidden/>
              </w:rPr>
              <w:fldChar w:fldCharType="begin"/>
            </w:r>
            <w:r w:rsidR="00F42DC2">
              <w:rPr>
                <w:noProof/>
                <w:webHidden/>
              </w:rPr>
              <w:instrText xml:space="preserve"> PAGEREF _Toc3983643 \h </w:instrText>
            </w:r>
            <w:r w:rsidR="00F42DC2">
              <w:rPr>
                <w:noProof/>
                <w:webHidden/>
              </w:rPr>
            </w:r>
            <w:r w:rsidR="00F42DC2">
              <w:rPr>
                <w:noProof/>
                <w:webHidden/>
              </w:rPr>
              <w:fldChar w:fldCharType="separate"/>
            </w:r>
            <w:r w:rsidR="00F42DC2">
              <w:rPr>
                <w:noProof/>
                <w:webHidden/>
              </w:rPr>
              <w:t>4</w:t>
            </w:r>
            <w:r w:rsidR="00F42DC2">
              <w:rPr>
                <w:noProof/>
                <w:webHidden/>
              </w:rPr>
              <w:fldChar w:fldCharType="end"/>
            </w:r>
          </w:hyperlink>
        </w:p>
        <w:p w14:paraId="7C814CC8" w14:textId="54B43F16" w:rsidR="00F42DC2" w:rsidRDefault="00196A01">
          <w:pPr>
            <w:pStyle w:val="Sisluet1"/>
            <w:tabs>
              <w:tab w:val="right" w:leader="dot" w:pos="9628"/>
            </w:tabs>
            <w:rPr>
              <w:rFonts w:eastAsiaTheme="minorEastAsia" w:cstheme="minorBidi"/>
              <w:noProof/>
              <w:lang w:eastAsia="fi-FI"/>
            </w:rPr>
          </w:pPr>
          <w:hyperlink w:anchor="_Toc3983644" w:history="1">
            <w:r w:rsidR="00F42DC2" w:rsidRPr="00DE775F">
              <w:rPr>
                <w:rStyle w:val="Hyperlinkki"/>
                <w:rFonts w:ascii="Arial" w:hAnsi="Arial" w:cs="CIDFont+F3"/>
                <w:noProof/>
              </w:rPr>
              <w:t>3</w:t>
            </w:r>
            <w:r w:rsidR="00F42DC2" w:rsidRPr="00DE775F">
              <w:rPr>
                <w:rStyle w:val="Hyperlinkki"/>
                <w:noProof/>
              </w:rPr>
              <w:t xml:space="preserve"> RAKENNUSTYÖN SUORITUSVAATIMUKSIA</w:t>
            </w:r>
            <w:r w:rsidR="00F42DC2">
              <w:rPr>
                <w:noProof/>
                <w:webHidden/>
              </w:rPr>
              <w:tab/>
            </w:r>
            <w:r w:rsidR="00F42DC2">
              <w:rPr>
                <w:noProof/>
                <w:webHidden/>
              </w:rPr>
              <w:fldChar w:fldCharType="begin"/>
            </w:r>
            <w:r w:rsidR="00F42DC2">
              <w:rPr>
                <w:noProof/>
                <w:webHidden/>
              </w:rPr>
              <w:instrText xml:space="preserve"> PAGEREF _Toc3983644 \h </w:instrText>
            </w:r>
            <w:r w:rsidR="00F42DC2">
              <w:rPr>
                <w:noProof/>
                <w:webHidden/>
              </w:rPr>
            </w:r>
            <w:r w:rsidR="00F42DC2">
              <w:rPr>
                <w:noProof/>
                <w:webHidden/>
              </w:rPr>
              <w:fldChar w:fldCharType="separate"/>
            </w:r>
            <w:r w:rsidR="00F42DC2">
              <w:rPr>
                <w:noProof/>
                <w:webHidden/>
              </w:rPr>
              <w:t>5</w:t>
            </w:r>
            <w:r w:rsidR="00F42DC2">
              <w:rPr>
                <w:noProof/>
                <w:webHidden/>
              </w:rPr>
              <w:fldChar w:fldCharType="end"/>
            </w:r>
          </w:hyperlink>
        </w:p>
        <w:p w14:paraId="076B989C" w14:textId="7922BE38" w:rsidR="00F42DC2" w:rsidRDefault="00196A01">
          <w:pPr>
            <w:pStyle w:val="Sisluet2"/>
            <w:tabs>
              <w:tab w:val="right" w:leader="dot" w:pos="9628"/>
            </w:tabs>
            <w:rPr>
              <w:rFonts w:eastAsiaTheme="minorEastAsia" w:cstheme="minorBidi"/>
              <w:noProof/>
              <w:lang w:eastAsia="fi-FI"/>
            </w:rPr>
          </w:pPr>
          <w:hyperlink w:anchor="_Toc3983645" w:history="1">
            <w:r w:rsidR="00F42DC2" w:rsidRPr="00DE775F">
              <w:rPr>
                <w:rStyle w:val="Hyperlinkki"/>
                <w:rFonts w:ascii="Arial" w:hAnsi="Arial" w:cs="CIDFont+F3"/>
                <w:noProof/>
              </w:rPr>
              <w:t>3.1</w:t>
            </w:r>
            <w:r w:rsidR="00F42DC2" w:rsidRPr="00DE775F">
              <w:rPr>
                <w:rStyle w:val="Hyperlinkki"/>
                <w:noProof/>
              </w:rPr>
              <w:t xml:space="preserve"> Työmenetelmät</w:t>
            </w:r>
            <w:r w:rsidR="00F42DC2">
              <w:rPr>
                <w:noProof/>
                <w:webHidden/>
              </w:rPr>
              <w:tab/>
            </w:r>
            <w:r w:rsidR="00F42DC2">
              <w:rPr>
                <w:noProof/>
                <w:webHidden/>
              </w:rPr>
              <w:fldChar w:fldCharType="begin"/>
            </w:r>
            <w:r w:rsidR="00F42DC2">
              <w:rPr>
                <w:noProof/>
                <w:webHidden/>
              </w:rPr>
              <w:instrText xml:space="preserve"> PAGEREF _Toc3983645 \h </w:instrText>
            </w:r>
            <w:r w:rsidR="00F42DC2">
              <w:rPr>
                <w:noProof/>
                <w:webHidden/>
              </w:rPr>
            </w:r>
            <w:r w:rsidR="00F42DC2">
              <w:rPr>
                <w:noProof/>
                <w:webHidden/>
              </w:rPr>
              <w:fldChar w:fldCharType="separate"/>
            </w:r>
            <w:r w:rsidR="00F42DC2">
              <w:rPr>
                <w:noProof/>
                <w:webHidden/>
              </w:rPr>
              <w:t>5</w:t>
            </w:r>
            <w:r w:rsidR="00F42DC2">
              <w:rPr>
                <w:noProof/>
                <w:webHidden/>
              </w:rPr>
              <w:fldChar w:fldCharType="end"/>
            </w:r>
          </w:hyperlink>
        </w:p>
        <w:p w14:paraId="45CA4734" w14:textId="3ED2200E" w:rsidR="00F42DC2" w:rsidRDefault="00196A01">
          <w:pPr>
            <w:pStyle w:val="Sisluet2"/>
            <w:tabs>
              <w:tab w:val="right" w:leader="dot" w:pos="9628"/>
            </w:tabs>
            <w:rPr>
              <w:rFonts w:eastAsiaTheme="minorEastAsia" w:cstheme="minorBidi"/>
              <w:noProof/>
              <w:lang w:eastAsia="fi-FI"/>
            </w:rPr>
          </w:pPr>
          <w:hyperlink w:anchor="_Toc3983646" w:history="1">
            <w:r w:rsidR="00F42DC2" w:rsidRPr="00DE775F">
              <w:rPr>
                <w:rStyle w:val="Hyperlinkki"/>
                <w:rFonts w:ascii="Arial" w:hAnsi="Arial" w:cs="CIDFont+F3"/>
                <w:noProof/>
              </w:rPr>
              <w:t>3.2</w:t>
            </w:r>
            <w:r w:rsidR="00F42DC2" w:rsidRPr="00DE775F">
              <w:rPr>
                <w:rStyle w:val="Hyperlinkki"/>
                <w:noProof/>
              </w:rPr>
              <w:t xml:space="preserve"> Rakennusvälineet</w:t>
            </w:r>
            <w:r w:rsidR="00F42DC2">
              <w:rPr>
                <w:noProof/>
                <w:webHidden/>
              </w:rPr>
              <w:tab/>
            </w:r>
            <w:r w:rsidR="00F42DC2">
              <w:rPr>
                <w:noProof/>
                <w:webHidden/>
              </w:rPr>
              <w:fldChar w:fldCharType="begin"/>
            </w:r>
            <w:r w:rsidR="00F42DC2">
              <w:rPr>
                <w:noProof/>
                <w:webHidden/>
              </w:rPr>
              <w:instrText xml:space="preserve"> PAGEREF _Toc3983646 \h </w:instrText>
            </w:r>
            <w:r w:rsidR="00F42DC2">
              <w:rPr>
                <w:noProof/>
                <w:webHidden/>
              </w:rPr>
            </w:r>
            <w:r w:rsidR="00F42DC2">
              <w:rPr>
                <w:noProof/>
                <w:webHidden/>
              </w:rPr>
              <w:fldChar w:fldCharType="separate"/>
            </w:r>
            <w:r w:rsidR="00F42DC2">
              <w:rPr>
                <w:noProof/>
                <w:webHidden/>
              </w:rPr>
              <w:t>5</w:t>
            </w:r>
            <w:r w:rsidR="00F42DC2">
              <w:rPr>
                <w:noProof/>
                <w:webHidden/>
              </w:rPr>
              <w:fldChar w:fldCharType="end"/>
            </w:r>
          </w:hyperlink>
        </w:p>
        <w:p w14:paraId="7C1A6802" w14:textId="70DC6C30" w:rsidR="00F42DC2" w:rsidRDefault="00196A01">
          <w:pPr>
            <w:pStyle w:val="Sisluet2"/>
            <w:tabs>
              <w:tab w:val="right" w:leader="dot" w:pos="9628"/>
            </w:tabs>
            <w:rPr>
              <w:rFonts w:eastAsiaTheme="minorEastAsia" w:cstheme="minorBidi"/>
              <w:noProof/>
              <w:lang w:eastAsia="fi-FI"/>
            </w:rPr>
          </w:pPr>
          <w:hyperlink w:anchor="_Toc3983647" w:history="1">
            <w:r w:rsidR="00F42DC2" w:rsidRPr="00DE775F">
              <w:rPr>
                <w:rStyle w:val="Hyperlinkki"/>
                <w:rFonts w:ascii="Arial" w:hAnsi="Arial" w:cs="CIDFont+F3"/>
                <w:noProof/>
              </w:rPr>
              <w:t>3.3</w:t>
            </w:r>
            <w:r w:rsidR="00F42DC2" w:rsidRPr="00DE775F">
              <w:rPr>
                <w:rStyle w:val="Hyperlinkki"/>
                <w:noProof/>
              </w:rPr>
              <w:t xml:space="preserve"> Asbesti</w:t>
            </w:r>
            <w:r w:rsidR="00F42DC2" w:rsidRPr="00DE775F">
              <w:rPr>
                <w:rStyle w:val="Hyperlinkki"/>
                <w:rFonts w:ascii="CIDFont+F3" w:hAnsi="CIDFont+F3" w:cs="CIDFont+F3"/>
                <w:noProof/>
              </w:rPr>
              <w:t xml:space="preserve"> ja muut haitalliset materiaalit</w:t>
            </w:r>
            <w:r w:rsidR="00F42DC2">
              <w:rPr>
                <w:noProof/>
                <w:webHidden/>
              </w:rPr>
              <w:tab/>
            </w:r>
            <w:r w:rsidR="00F42DC2">
              <w:rPr>
                <w:noProof/>
                <w:webHidden/>
              </w:rPr>
              <w:fldChar w:fldCharType="begin"/>
            </w:r>
            <w:r w:rsidR="00F42DC2">
              <w:rPr>
                <w:noProof/>
                <w:webHidden/>
              </w:rPr>
              <w:instrText xml:space="preserve"> PAGEREF _Toc3983647 \h </w:instrText>
            </w:r>
            <w:r w:rsidR="00F42DC2">
              <w:rPr>
                <w:noProof/>
                <w:webHidden/>
              </w:rPr>
            </w:r>
            <w:r w:rsidR="00F42DC2">
              <w:rPr>
                <w:noProof/>
                <w:webHidden/>
              </w:rPr>
              <w:fldChar w:fldCharType="separate"/>
            </w:r>
            <w:r w:rsidR="00F42DC2">
              <w:rPr>
                <w:noProof/>
                <w:webHidden/>
              </w:rPr>
              <w:t>5</w:t>
            </w:r>
            <w:r w:rsidR="00F42DC2">
              <w:rPr>
                <w:noProof/>
                <w:webHidden/>
              </w:rPr>
              <w:fldChar w:fldCharType="end"/>
            </w:r>
          </w:hyperlink>
        </w:p>
        <w:p w14:paraId="1C1517EE" w14:textId="0A71615D" w:rsidR="00F42DC2" w:rsidRDefault="00196A01">
          <w:pPr>
            <w:pStyle w:val="Sisluet2"/>
            <w:tabs>
              <w:tab w:val="right" w:leader="dot" w:pos="9628"/>
            </w:tabs>
            <w:rPr>
              <w:rFonts w:eastAsiaTheme="minorEastAsia" w:cstheme="minorBidi"/>
              <w:noProof/>
              <w:lang w:eastAsia="fi-FI"/>
            </w:rPr>
          </w:pPr>
          <w:hyperlink w:anchor="_Toc3983648" w:history="1">
            <w:r w:rsidR="00F42DC2" w:rsidRPr="00DE775F">
              <w:rPr>
                <w:rStyle w:val="Hyperlinkki"/>
                <w:rFonts w:ascii="Arial" w:hAnsi="Arial" w:cs="CIDFont+F3"/>
                <w:noProof/>
              </w:rPr>
              <w:t>3.4</w:t>
            </w:r>
            <w:r w:rsidR="00F42DC2" w:rsidRPr="00DE775F">
              <w:rPr>
                <w:rStyle w:val="Hyperlinkki"/>
                <w:noProof/>
              </w:rPr>
              <w:t xml:space="preserve"> Palosuojelu</w:t>
            </w:r>
            <w:r w:rsidR="00F42DC2">
              <w:rPr>
                <w:noProof/>
                <w:webHidden/>
              </w:rPr>
              <w:tab/>
            </w:r>
            <w:r w:rsidR="00F42DC2">
              <w:rPr>
                <w:noProof/>
                <w:webHidden/>
              </w:rPr>
              <w:fldChar w:fldCharType="begin"/>
            </w:r>
            <w:r w:rsidR="00F42DC2">
              <w:rPr>
                <w:noProof/>
                <w:webHidden/>
              </w:rPr>
              <w:instrText xml:space="preserve"> PAGEREF _Toc3983648 \h </w:instrText>
            </w:r>
            <w:r w:rsidR="00F42DC2">
              <w:rPr>
                <w:noProof/>
                <w:webHidden/>
              </w:rPr>
            </w:r>
            <w:r w:rsidR="00F42DC2">
              <w:rPr>
                <w:noProof/>
                <w:webHidden/>
              </w:rPr>
              <w:fldChar w:fldCharType="separate"/>
            </w:r>
            <w:r w:rsidR="00F42DC2">
              <w:rPr>
                <w:noProof/>
                <w:webHidden/>
              </w:rPr>
              <w:t>5</w:t>
            </w:r>
            <w:r w:rsidR="00F42DC2">
              <w:rPr>
                <w:noProof/>
                <w:webHidden/>
              </w:rPr>
              <w:fldChar w:fldCharType="end"/>
            </w:r>
          </w:hyperlink>
        </w:p>
        <w:p w14:paraId="7043BB08" w14:textId="715ED40A" w:rsidR="00F42DC2" w:rsidRDefault="00196A01">
          <w:pPr>
            <w:pStyle w:val="Sisluet2"/>
            <w:tabs>
              <w:tab w:val="right" w:leader="dot" w:pos="9628"/>
            </w:tabs>
            <w:rPr>
              <w:rFonts w:eastAsiaTheme="minorEastAsia" w:cstheme="minorBidi"/>
              <w:noProof/>
              <w:lang w:eastAsia="fi-FI"/>
            </w:rPr>
          </w:pPr>
          <w:hyperlink w:anchor="_Toc3983649" w:history="1">
            <w:r w:rsidR="00F42DC2" w:rsidRPr="00DE775F">
              <w:rPr>
                <w:rStyle w:val="Hyperlinkki"/>
                <w:rFonts w:ascii="Arial" w:hAnsi="Arial" w:cs="CIDFont+F3"/>
                <w:noProof/>
              </w:rPr>
              <w:t>3.5</w:t>
            </w:r>
            <w:r w:rsidR="00F42DC2" w:rsidRPr="00DE775F">
              <w:rPr>
                <w:rStyle w:val="Hyperlinkki"/>
                <w:noProof/>
              </w:rPr>
              <w:t xml:space="preserve"> Pölyn</w:t>
            </w:r>
            <w:r w:rsidR="00F42DC2" w:rsidRPr="00DE775F">
              <w:rPr>
                <w:rStyle w:val="Hyperlinkki"/>
                <w:rFonts w:ascii="CIDFont+F3" w:hAnsi="CIDFont+F3" w:cs="CIDFont+F3"/>
                <w:noProof/>
              </w:rPr>
              <w:t xml:space="preserve"> leviämisen estäminen ja meluntorjunta</w:t>
            </w:r>
            <w:r w:rsidR="00F42DC2">
              <w:rPr>
                <w:noProof/>
                <w:webHidden/>
              </w:rPr>
              <w:tab/>
            </w:r>
            <w:r w:rsidR="00F42DC2">
              <w:rPr>
                <w:noProof/>
                <w:webHidden/>
              </w:rPr>
              <w:fldChar w:fldCharType="begin"/>
            </w:r>
            <w:r w:rsidR="00F42DC2">
              <w:rPr>
                <w:noProof/>
                <w:webHidden/>
              </w:rPr>
              <w:instrText xml:space="preserve"> PAGEREF _Toc3983649 \h </w:instrText>
            </w:r>
            <w:r w:rsidR="00F42DC2">
              <w:rPr>
                <w:noProof/>
                <w:webHidden/>
              </w:rPr>
            </w:r>
            <w:r w:rsidR="00F42DC2">
              <w:rPr>
                <w:noProof/>
                <w:webHidden/>
              </w:rPr>
              <w:fldChar w:fldCharType="separate"/>
            </w:r>
            <w:r w:rsidR="00F42DC2">
              <w:rPr>
                <w:noProof/>
                <w:webHidden/>
              </w:rPr>
              <w:t>6</w:t>
            </w:r>
            <w:r w:rsidR="00F42DC2">
              <w:rPr>
                <w:noProof/>
                <w:webHidden/>
              </w:rPr>
              <w:fldChar w:fldCharType="end"/>
            </w:r>
          </w:hyperlink>
        </w:p>
        <w:p w14:paraId="716B1D3C" w14:textId="5D19E603" w:rsidR="00F42DC2" w:rsidRDefault="00196A01">
          <w:pPr>
            <w:pStyle w:val="Sisluet2"/>
            <w:tabs>
              <w:tab w:val="right" w:leader="dot" w:pos="9628"/>
            </w:tabs>
            <w:rPr>
              <w:rFonts w:eastAsiaTheme="minorEastAsia" w:cstheme="minorBidi"/>
              <w:noProof/>
              <w:lang w:eastAsia="fi-FI"/>
            </w:rPr>
          </w:pPr>
          <w:hyperlink w:anchor="_Toc3983650" w:history="1">
            <w:r w:rsidR="00F42DC2" w:rsidRPr="00DE775F">
              <w:rPr>
                <w:rStyle w:val="Hyperlinkki"/>
                <w:rFonts w:ascii="Arial" w:hAnsi="Arial" w:cs="CIDFont+F3"/>
                <w:noProof/>
              </w:rPr>
              <w:t>3.6</w:t>
            </w:r>
            <w:r w:rsidR="00F42DC2" w:rsidRPr="00DE775F">
              <w:rPr>
                <w:rStyle w:val="Hyperlinkki"/>
                <w:noProof/>
              </w:rPr>
              <w:t xml:space="preserve"> Putoamissuojaus</w:t>
            </w:r>
            <w:r w:rsidR="00F42DC2">
              <w:rPr>
                <w:noProof/>
                <w:webHidden/>
              </w:rPr>
              <w:tab/>
            </w:r>
            <w:r w:rsidR="00F42DC2">
              <w:rPr>
                <w:noProof/>
                <w:webHidden/>
              </w:rPr>
              <w:fldChar w:fldCharType="begin"/>
            </w:r>
            <w:r w:rsidR="00F42DC2">
              <w:rPr>
                <w:noProof/>
                <w:webHidden/>
              </w:rPr>
              <w:instrText xml:space="preserve"> PAGEREF _Toc3983650 \h </w:instrText>
            </w:r>
            <w:r w:rsidR="00F42DC2">
              <w:rPr>
                <w:noProof/>
                <w:webHidden/>
              </w:rPr>
            </w:r>
            <w:r w:rsidR="00F42DC2">
              <w:rPr>
                <w:noProof/>
                <w:webHidden/>
              </w:rPr>
              <w:fldChar w:fldCharType="separate"/>
            </w:r>
            <w:r w:rsidR="00F42DC2">
              <w:rPr>
                <w:noProof/>
                <w:webHidden/>
              </w:rPr>
              <w:t>6</w:t>
            </w:r>
            <w:r w:rsidR="00F42DC2">
              <w:rPr>
                <w:noProof/>
                <w:webHidden/>
              </w:rPr>
              <w:fldChar w:fldCharType="end"/>
            </w:r>
          </w:hyperlink>
        </w:p>
        <w:p w14:paraId="354D8667" w14:textId="358FB590" w:rsidR="00F42DC2" w:rsidRDefault="00196A01">
          <w:pPr>
            <w:pStyle w:val="Sisluet2"/>
            <w:tabs>
              <w:tab w:val="right" w:leader="dot" w:pos="9628"/>
            </w:tabs>
            <w:rPr>
              <w:rFonts w:eastAsiaTheme="minorEastAsia" w:cstheme="minorBidi"/>
              <w:noProof/>
              <w:lang w:eastAsia="fi-FI"/>
            </w:rPr>
          </w:pPr>
          <w:hyperlink w:anchor="_Toc3983651" w:history="1">
            <w:r w:rsidR="00F42DC2" w:rsidRPr="00DE775F">
              <w:rPr>
                <w:rStyle w:val="Hyperlinkki"/>
                <w:rFonts w:ascii="Arial" w:hAnsi="Arial" w:cs="CIDFont+F3"/>
                <w:noProof/>
              </w:rPr>
              <w:t>3.7</w:t>
            </w:r>
            <w:r w:rsidR="00F42DC2" w:rsidRPr="00DE775F">
              <w:rPr>
                <w:rStyle w:val="Hyperlinkki"/>
                <w:noProof/>
              </w:rPr>
              <w:t xml:space="preserve"> Sähköistys</w:t>
            </w:r>
            <w:r w:rsidR="00F42DC2" w:rsidRPr="00DE775F">
              <w:rPr>
                <w:rStyle w:val="Hyperlinkki"/>
                <w:rFonts w:ascii="CIDFont+F3" w:hAnsi="CIDFont+F3" w:cs="CIDFont+F3"/>
                <w:noProof/>
              </w:rPr>
              <w:t xml:space="preserve"> ja valaistus</w:t>
            </w:r>
            <w:r w:rsidR="00F42DC2">
              <w:rPr>
                <w:noProof/>
                <w:webHidden/>
              </w:rPr>
              <w:tab/>
            </w:r>
            <w:r w:rsidR="00F42DC2">
              <w:rPr>
                <w:noProof/>
                <w:webHidden/>
              </w:rPr>
              <w:fldChar w:fldCharType="begin"/>
            </w:r>
            <w:r w:rsidR="00F42DC2">
              <w:rPr>
                <w:noProof/>
                <w:webHidden/>
              </w:rPr>
              <w:instrText xml:space="preserve"> PAGEREF _Toc3983651 \h </w:instrText>
            </w:r>
            <w:r w:rsidR="00F42DC2">
              <w:rPr>
                <w:noProof/>
                <w:webHidden/>
              </w:rPr>
            </w:r>
            <w:r w:rsidR="00F42DC2">
              <w:rPr>
                <w:noProof/>
                <w:webHidden/>
              </w:rPr>
              <w:fldChar w:fldCharType="separate"/>
            </w:r>
            <w:r w:rsidR="00F42DC2">
              <w:rPr>
                <w:noProof/>
                <w:webHidden/>
              </w:rPr>
              <w:t>6</w:t>
            </w:r>
            <w:r w:rsidR="00F42DC2">
              <w:rPr>
                <w:noProof/>
                <w:webHidden/>
              </w:rPr>
              <w:fldChar w:fldCharType="end"/>
            </w:r>
          </w:hyperlink>
        </w:p>
        <w:p w14:paraId="7A29DDC7" w14:textId="3B053D10" w:rsidR="00F42DC2" w:rsidRDefault="00196A01">
          <w:pPr>
            <w:pStyle w:val="Sisluet2"/>
            <w:tabs>
              <w:tab w:val="right" w:leader="dot" w:pos="9628"/>
            </w:tabs>
            <w:rPr>
              <w:rFonts w:eastAsiaTheme="minorEastAsia" w:cstheme="minorBidi"/>
              <w:noProof/>
              <w:lang w:eastAsia="fi-FI"/>
            </w:rPr>
          </w:pPr>
          <w:hyperlink w:anchor="_Toc3983652" w:history="1">
            <w:r w:rsidR="00F42DC2" w:rsidRPr="00DE775F">
              <w:rPr>
                <w:rStyle w:val="Hyperlinkki"/>
                <w:rFonts w:ascii="Arial" w:hAnsi="Arial" w:cs="CIDFont+F3"/>
                <w:noProof/>
              </w:rPr>
              <w:t>3.8</w:t>
            </w:r>
            <w:r w:rsidR="00F42DC2" w:rsidRPr="00DE775F">
              <w:rPr>
                <w:rStyle w:val="Hyperlinkki"/>
                <w:noProof/>
              </w:rPr>
              <w:t xml:space="preserve"> Henkilöstösuojaimet</w:t>
            </w:r>
            <w:r w:rsidR="00F42DC2">
              <w:rPr>
                <w:noProof/>
                <w:webHidden/>
              </w:rPr>
              <w:tab/>
            </w:r>
            <w:r w:rsidR="00F42DC2">
              <w:rPr>
                <w:noProof/>
                <w:webHidden/>
              </w:rPr>
              <w:fldChar w:fldCharType="begin"/>
            </w:r>
            <w:r w:rsidR="00F42DC2">
              <w:rPr>
                <w:noProof/>
                <w:webHidden/>
              </w:rPr>
              <w:instrText xml:space="preserve"> PAGEREF _Toc3983652 \h </w:instrText>
            </w:r>
            <w:r w:rsidR="00F42DC2">
              <w:rPr>
                <w:noProof/>
                <w:webHidden/>
              </w:rPr>
            </w:r>
            <w:r w:rsidR="00F42DC2">
              <w:rPr>
                <w:noProof/>
                <w:webHidden/>
              </w:rPr>
              <w:fldChar w:fldCharType="separate"/>
            </w:r>
            <w:r w:rsidR="00F42DC2">
              <w:rPr>
                <w:noProof/>
                <w:webHidden/>
              </w:rPr>
              <w:t>7</w:t>
            </w:r>
            <w:r w:rsidR="00F42DC2">
              <w:rPr>
                <w:noProof/>
                <w:webHidden/>
              </w:rPr>
              <w:fldChar w:fldCharType="end"/>
            </w:r>
          </w:hyperlink>
        </w:p>
        <w:p w14:paraId="332E1C9F" w14:textId="57C8587E" w:rsidR="00F42DC2" w:rsidRDefault="00196A01">
          <w:pPr>
            <w:pStyle w:val="Sisluet2"/>
            <w:tabs>
              <w:tab w:val="right" w:leader="dot" w:pos="9628"/>
            </w:tabs>
            <w:rPr>
              <w:rFonts w:eastAsiaTheme="minorEastAsia" w:cstheme="minorBidi"/>
              <w:noProof/>
              <w:lang w:eastAsia="fi-FI"/>
            </w:rPr>
          </w:pPr>
          <w:hyperlink w:anchor="_Toc3983653" w:history="1">
            <w:r w:rsidR="00F42DC2" w:rsidRPr="00DE775F">
              <w:rPr>
                <w:rStyle w:val="Hyperlinkki"/>
                <w:rFonts w:ascii="Arial" w:hAnsi="Arial" w:cs="CIDFont+F3"/>
                <w:noProof/>
              </w:rPr>
              <w:t>3.9</w:t>
            </w:r>
            <w:r w:rsidR="00F42DC2" w:rsidRPr="00DE775F">
              <w:rPr>
                <w:rStyle w:val="Hyperlinkki"/>
                <w:noProof/>
              </w:rPr>
              <w:t xml:space="preserve"> Ensiapuvalmius</w:t>
            </w:r>
            <w:r w:rsidR="00F42DC2">
              <w:rPr>
                <w:noProof/>
                <w:webHidden/>
              </w:rPr>
              <w:tab/>
            </w:r>
            <w:r w:rsidR="00F42DC2">
              <w:rPr>
                <w:noProof/>
                <w:webHidden/>
              </w:rPr>
              <w:fldChar w:fldCharType="begin"/>
            </w:r>
            <w:r w:rsidR="00F42DC2">
              <w:rPr>
                <w:noProof/>
                <w:webHidden/>
              </w:rPr>
              <w:instrText xml:space="preserve"> PAGEREF _Toc3983653 \h </w:instrText>
            </w:r>
            <w:r w:rsidR="00F42DC2">
              <w:rPr>
                <w:noProof/>
                <w:webHidden/>
              </w:rPr>
            </w:r>
            <w:r w:rsidR="00F42DC2">
              <w:rPr>
                <w:noProof/>
                <w:webHidden/>
              </w:rPr>
              <w:fldChar w:fldCharType="separate"/>
            </w:r>
            <w:r w:rsidR="00F42DC2">
              <w:rPr>
                <w:noProof/>
                <w:webHidden/>
              </w:rPr>
              <w:t>7</w:t>
            </w:r>
            <w:r w:rsidR="00F42DC2">
              <w:rPr>
                <w:noProof/>
                <w:webHidden/>
              </w:rPr>
              <w:fldChar w:fldCharType="end"/>
            </w:r>
          </w:hyperlink>
        </w:p>
        <w:p w14:paraId="0B0CC706" w14:textId="47F6F938" w:rsidR="00F42DC2" w:rsidRDefault="00196A01">
          <w:pPr>
            <w:pStyle w:val="Sisluet2"/>
            <w:tabs>
              <w:tab w:val="right" w:leader="dot" w:pos="9628"/>
            </w:tabs>
            <w:rPr>
              <w:rFonts w:eastAsiaTheme="minorEastAsia" w:cstheme="minorBidi"/>
              <w:noProof/>
              <w:lang w:eastAsia="fi-FI"/>
            </w:rPr>
          </w:pPr>
          <w:hyperlink w:anchor="_Toc3983654" w:history="1">
            <w:r w:rsidR="00F42DC2" w:rsidRPr="00DE775F">
              <w:rPr>
                <w:rStyle w:val="Hyperlinkki"/>
                <w:rFonts w:ascii="Arial" w:hAnsi="Arial" w:cs="CIDFont+F3"/>
                <w:noProof/>
              </w:rPr>
              <w:t>3.10</w:t>
            </w:r>
            <w:r w:rsidR="00F42DC2" w:rsidRPr="00DE775F">
              <w:rPr>
                <w:rStyle w:val="Hyperlinkki"/>
                <w:rFonts w:ascii="CIDFont+F3" w:hAnsi="CIDFont+F3" w:cs="CIDFont+F3"/>
                <w:noProof/>
              </w:rPr>
              <w:t xml:space="preserve"> P</w:t>
            </w:r>
            <w:r w:rsidR="00F42DC2" w:rsidRPr="00DE775F">
              <w:rPr>
                <w:rStyle w:val="Hyperlinkki"/>
                <w:noProof/>
              </w:rPr>
              <w:t>oistumistiet</w:t>
            </w:r>
            <w:r w:rsidR="00F42DC2">
              <w:rPr>
                <w:noProof/>
                <w:webHidden/>
              </w:rPr>
              <w:tab/>
            </w:r>
            <w:r w:rsidR="00F42DC2">
              <w:rPr>
                <w:noProof/>
                <w:webHidden/>
              </w:rPr>
              <w:fldChar w:fldCharType="begin"/>
            </w:r>
            <w:r w:rsidR="00F42DC2">
              <w:rPr>
                <w:noProof/>
                <w:webHidden/>
              </w:rPr>
              <w:instrText xml:space="preserve"> PAGEREF _Toc3983654 \h </w:instrText>
            </w:r>
            <w:r w:rsidR="00F42DC2">
              <w:rPr>
                <w:noProof/>
                <w:webHidden/>
              </w:rPr>
            </w:r>
            <w:r w:rsidR="00F42DC2">
              <w:rPr>
                <w:noProof/>
                <w:webHidden/>
              </w:rPr>
              <w:fldChar w:fldCharType="separate"/>
            </w:r>
            <w:r w:rsidR="00F42DC2">
              <w:rPr>
                <w:noProof/>
                <w:webHidden/>
              </w:rPr>
              <w:t>8</w:t>
            </w:r>
            <w:r w:rsidR="00F42DC2">
              <w:rPr>
                <w:noProof/>
                <w:webHidden/>
              </w:rPr>
              <w:fldChar w:fldCharType="end"/>
            </w:r>
          </w:hyperlink>
        </w:p>
        <w:p w14:paraId="043BDAB2" w14:textId="38BEFEF4" w:rsidR="00F42DC2" w:rsidRDefault="00196A01">
          <w:pPr>
            <w:pStyle w:val="Sisluet2"/>
            <w:tabs>
              <w:tab w:val="right" w:leader="dot" w:pos="9628"/>
            </w:tabs>
            <w:rPr>
              <w:rFonts w:eastAsiaTheme="minorEastAsia" w:cstheme="minorBidi"/>
              <w:noProof/>
              <w:lang w:eastAsia="fi-FI"/>
            </w:rPr>
          </w:pPr>
          <w:hyperlink w:anchor="_Toc3983655" w:history="1">
            <w:r w:rsidR="00F42DC2" w:rsidRPr="00DE775F">
              <w:rPr>
                <w:rStyle w:val="Hyperlinkki"/>
                <w:rFonts w:ascii="Arial" w:hAnsi="Arial" w:cs="CIDFont+F3"/>
                <w:noProof/>
              </w:rPr>
              <w:t>3.11</w:t>
            </w:r>
            <w:r w:rsidR="00F42DC2" w:rsidRPr="00DE775F">
              <w:rPr>
                <w:rStyle w:val="Hyperlinkki"/>
                <w:noProof/>
              </w:rPr>
              <w:t xml:space="preserve"> Fyysinen</w:t>
            </w:r>
            <w:r w:rsidR="00F42DC2" w:rsidRPr="00DE775F">
              <w:rPr>
                <w:rStyle w:val="Hyperlinkki"/>
                <w:rFonts w:ascii="CIDFont+F3" w:hAnsi="CIDFont+F3" w:cs="CIDFont+F3"/>
                <w:noProof/>
              </w:rPr>
              <w:t xml:space="preserve"> kuormitus ja työhygieeniset haittatekijät</w:t>
            </w:r>
            <w:r w:rsidR="00F42DC2">
              <w:rPr>
                <w:noProof/>
                <w:webHidden/>
              </w:rPr>
              <w:tab/>
            </w:r>
            <w:r w:rsidR="00F42DC2">
              <w:rPr>
                <w:noProof/>
                <w:webHidden/>
              </w:rPr>
              <w:fldChar w:fldCharType="begin"/>
            </w:r>
            <w:r w:rsidR="00F42DC2">
              <w:rPr>
                <w:noProof/>
                <w:webHidden/>
              </w:rPr>
              <w:instrText xml:space="preserve"> PAGEREF _Toc3983655 \h </w:instrText>
            </w:r>
            <w:r w:rsidR="00F42DC2">
              <w:rPr>
                <w:noProof/>
                <w:webHidden/>
              </w:rPr>
            </w:r>
            <w:r w:rsidR="00F42DC2">
              <w:rPr>
                <w:noProof/>
                <w:webHidden/>
              </w:rPr>
              <w:fldChar w:fldCharType="separate"/>
            </w:r>
            <w:r w:rsidR="00F42DC2">
              <w:rPr>
                <w:noProof/>
                <w:webHidden/>
              </w:rPr>
              <w:t>8</w:t>
            </w:r>
            <w:r w:rsidR="00F42DC2">
              <w:rPr>
                <w:noProof/>
                <w:webHidden/>
              </w:rPr>
              <w:fldChar w:fldCharType="end"/>
            </w:r>
          </w:hyperlink>
        </w:p>
        <w:p w14:paraId="074183E8" w14:textId="0072282C" w:rsidR="00F42DC2" w:rsidRDefault="00196A01">
          <w:pPr>
            <w:pStyle w:val="Sisluet1"/>
            <w:tabs>
              <w:tab w:val="right" w:leader="dot" w:pos="9628"/>
            </w:tabs>
            <w:rPr>
              <w:rFonts w:eastAsiaTheme="minorEastAsia" w:cstheme="minorBidi"/>
              <w:noProof/>
              <w:lang w:eastAsia="fi-FI"/>
            </w:rPr>
          </w:pPr>
          <w:hyperlink w:anchor="_Toc3983656" w:history="1">
            <w:r w:rsidR="00F42DC2" w:rsidRPr="00DE775F">
              <w:rPr>
                <w:rStyle w:val="Hyperlinkki"/>
                <w:rFonts w:ascii="Arial" w:hAnsi="Arial"/>
                <w:noProof/>
              </w:rPr>
              <w:t>4</w:t>
            </w:r>
            <w:r w:rsidR="00F42DC2" w:rsidRPr="00DE775F">
              <w:rPr>
                <w:rStyle w:val="Hyperlinkki"/>
                <w:noProof/>
              </w:rPr>
              <w:t xml:space="preserve"> RAKENNUSALUE JA SEN OLOSUHTEET</w:t>
            </w:r>
            <w:r w:rsidR="00F42DC2">
              <w:rPr>
                <w:noProof/>
                <w:webHidden/>
              </w:rPr>
              <w:tab/>
            </w:r>
            <w:r w:rsidR="00F42DC2">
              <w:rPr>
                <w:noProof/>
                <w:webHidden/>
              </w:rPr>
              <w:fldChar w:fldCharType="begin"/>
            </w:r>
            <w:r w:rsidR="00F42DC2">
              <w:rPr>
                <w:noProof/>
                <w:webHidden/>
              </w:rPr>
              <w:instrText xml:space="preserve"> PAGEREF _Toc3983656 \h </w:instrText>
            </w:r>
            <w:r w:rsidR="00F42DC2">
              <w:rPr>
                <w:noProof/>
                <w:webHidden/>
              </w:rPr>
            </w:r>
            <w:r w:rsidR="00F42DC2">
              <w:rPr>
                <w:noProof/>
                <w:webHidden/>
              </w:rPr>
              <w:fldChar w:fldCharType="separate"/>
            </w:r>
            <w:r w:rsidR="00F42DC2">
              <w:rPr>
                <w:noProof/>
                <w:webHidden/>
              </w:rPr>
              <w:t>8</w:t>
            </w:r>
            <w:r w:rsidR="00F42DC2">
              <w:rPr>
                <w:noProof/>
                <w:webHidden/>
              </w:rPr>
              <w:fldChar w:fldCharType="end"/>
            </w:r>
          </w:hyperlink>
        </w:p>
        <w:p w14:paraId="776E1952" w14:textId="4A1BB0D3" w:rsidR="00F42DC2" w:rsidRDefault="00196A01">
          <w:pPr>
            <w:pStyle w:val="Sisluet1"/>
            <w:tabs>
              <w:tab w:val="right" w:leader="dot" w:pos="9628"/>
            </w:tabs>
            <w:rPr>
              <w:rFonts w:eastAsiaTheme="minorEastAsia" w:cstheme="minorBidi"/>
              <w:noProof/>
              <w:lang w:eastAsia="fi-FI"/>
            </w:rPr>
          </w:pPr>
          <w:hyperlink w:anchor="_Toc3983657" w:history="1">
            <w:r w:rsidR="00F42DC2" w:rsidRPr="00DE775F">
              <w:rPr>
                <w:rStyle w:val="Hyperlinkki"/>
                <w:rFonts w:ascii="Arial" w:hAnsi="Arial"/>
                <w:noProof/>
              </w:rPr>
              <w:t>5</w:t>
            </w:r>
            <w:r w:rsidR="00F42DC2" w:rsidRPr="00DE775F">
              <w:rPr>
                <w:rStyle w:val="Hyperlinkki"/>
                <w:noProof/>
              </w:rPr>
              <w:t xml:space="preserve"> YLEISET VAATIMUKSET JA OHJEET</w:t>
            </w:r>
            <w:r w:rsidR="00F42DC2">
              <w:rPr>
                <w:noProof/>
                <w:webHidden/>
              </w:rPr>
              <w:tab/>
            </w:r>
            <w:r w:rsidR="00F42DC2">
              <w:rPr>
                <w:noProof/>
                <w:webHidden/>
              </w:rPr>
              <w:fldChar w:fldCharType="begin"/>
            </w:r>
            <w:r w:rsidR="00F42DC2">
              <w:rPr>
                <w:noProof/>
                <w:webHidden/>
              </w:rPr>
              <w:instrText xml:space="preserve"> PAGEREF _Toc3983657 \h </w:instrText>
            </w:r>
            <w:r w:rsidR="00F42DC2">
              <w:rPr>
                <w:noProof/>
                <w:webHidden/>
              </w:rPr>
            </w:r>
            <w:r w:rsidR="00F42DC2">
              <w:rPr>
                <w:noProof/>
                <w:webHidden/>
              </w:rPr>
              <w:fldChar w:fldCharType="separate"/>
            </w:r>
            <w:r w:rsidR="00F42DC2">
              <w:rPr>
                <w:noProof/>
                <w:webHidden/>
              </w:rPr>
              <w:t>8</w:t>
            </w:r>
            <w:r w:rsidR="00F42DC2">
              <w:rPr>
                <w:noProof/>
                <w:webHidden/>
              </w:rPr>
              <w:fldChar w:fldCharType="end"/>
            </w:r>
          </w:hyperlink>
        </w:p>
        <w:p w14:paraId="4314DD92" w14:textId="3C3A45DD" w:rsidR="006306E6" w:rsidRDefault="00522783" w:rsidP="000E5144">
          <w:pPr>
            <w:pStyle w:val="Sisluet1"/>
            <w:tabs>
              <w:tab w:val="right" w:leader="dot" w:pos="9458"/>
            </w:tabs>
            <w:spacing w:line="27" w:lineRule="atLeast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284F2CC" w14:textId="77777777" w:rsidR="00BA6D4B" w:rsidRDefault="00BA6D4B" w:rsidP="009E1D74">
      <w:pPr>
        <w:spacing w:line="360" w:lineRule="auto"/>
        <w:rPr>
          <w:lang w:eastAsia="fi-FI"/>
        </w:rPr>
      </w:pPr>
    </w:p>
    <w:p w14:paraId="11633DE6" w14:textId="77777777" w:rsidR="006306E6" w:rsidRDefault="006306E6" w:rsidP="009E1D74">
      <w:pPr>
        <w:spacing w:line="360" w:lineRule="auto"/>
        <w:rPr>
          <w:lang w:eastAsia="fi-FI"/>
        </w:rPr>
      </w:pPr>
    </w:p>
    <w:p w14:paraId="60054FDC" w14:textId="77777777" w:rsidR="00235DD8" w:rsidRDefault="006306E6" w:rsidP="000416C1">
      <w:pPr>
        <w:pStyle w:val="Asiaotsikko"/>
      </w:pPr>
      <w:r>
        <w:rPr>
          <w:lang w:eastAsia="fi-FI"/>
        </w:rPr>
        <w:br w:type="page"/>
      </w:r>
      <w:r w:rsidR="00235DD8">
        <w:lastRenderedPageBreak/>
        <w:t>TILAAJAN TURVALLISUUSASIAKIRJA</w:t>
      </w:r>
    </w:p>
    <w:p w14:paraId="46D58DAD" w14:textId="2D73E8D5" w:rsidR="00235DD8" w:rsidRDefault="00235DD8" w:rsidP="000416C1">
      <w:pPr>
        <w:pStyle w:val="IstNumOtsikko1"/>
      </w:pPr>
      <w:bookmarkStart w:id="0" w:name="_Toc3983633"/>
      <w:r>
        <w:t>YLEISTÄ</w:t>
      </w:r>
      <w:bookmarkEnd w:id="0"/>
    </w:p>
    <w:p w14:paraId="09A90F20" w14:textId="7D0BD3CF" w:rsidR="00235DD8" w:rsidRDefault="00235DD8" w:rsidP="000416C1">
      <w:pPr>
        <w:pStyle w:val="IstNumOtsikko2"/>
      </w:pPr>
      <w:bookmarkStart w:id="1" w:name="_Toc3983634"/>
      <w:r>
        <w:t>Turvallisuusasiakirjan tarkoitus</w:t>
      </w:r>
      <w:bookmarkEnd w:id="1"/>
    </w:p>
    <w:p w14:paraId="35B5F9F8" w14:textId="77777777" w:rsidR="00235DD8" w:rsidRPr="002536FE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 w:rsidRPr="002536FE">
        <w:rPr>
          <w:rFonts w:ascii="CIDFont+F4" w:hAnsi="CIDFont+F4" w:cs="CIDFont+F4"/>
          <w:sz w:val="24"/>
          <w:szCs w:val="24"/>
        </w:rPr>
        <w:t>Tämä turvallisuusasiakirja on rakennustyön turvallisuudesta annetun Valtioneuvoston</w:t>
      </w:r>
    </w:p>
    <w:p w14:paraId="544077D9" w14:textId="1300ACFA" w:rsidR="007A69BC" w:rsidRPr="002536FE" w:rsidRDefault="00235DD8" w:rsidP="00F30064">
      <w:pPr>
        <w:pStyle w:val="IstKappaleC1"/>
        <w:rPr>
          <w:rFonts w:ascii="CIDFont+F4" w:hAnsi="CIDFont+F4" w:cs="CIDFont+F4"/>
          <w:sz w:val="24"/>
          <w:szCs w:val="24"/>
        </w:rPr>
      </w:pPr>
      <w:r w:rsidRPr="002536FE">
        <w:rPr>
          <w:rFonts w:ascii="CIDFont+F4" w:hAnsi="CIDFont+F4" w:cs="CIDFont+F4"/>
          <w:sz w:val="24"/>
          <w:szCs w:val="24"/>
        </w:rPr>
        <w:t>asetuksen (VNA 205 / 2009) 8 §:n mukainen rakennustyön suunnittelua ja valmistelua</w:t>
      </w:r>
      <w:r w:rsidR="0004063F" w:rsidRPr="002536FE">
        <w:rPr>
          <w:rFonts w:ascii="CIDFont+F4" w:hAnsi="CIDFont+F4" w:cs="CIDFont+F4"/>
          <w:sz w:val="24"/>
          <w:szCs w:val="24"/>
        </w:rPr>
        <w:t xml:space="preserve"> </w:t>
      </w:r>
      <w:r w:rsidRPr="002536FE">
        <w:rPr>
          <w:rFonts w:ascii="CIDFont+F4" w:hAnsi="CIDFont+F4" w:cs="CIDFont+F4"/>
          <w:sz w:val="24"/>
          <w:szCs w:val="24"/>
        </w:rPr>
        <w:t>varten laadittu asiakirja.</w:t>
      </w:r>
    </w:p>
    <w:p w14:paraId="267FC1AC" w14:textId="7FD7CBEF" w:rsidR="00235DD8" w:rsidRPr="002536FE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 w:rsidRPr="002536FE">
        <w:rPr>
          <w:rFonts w:ascii="CIDFont+F4" w:hAnsi="CIDFont+F4" w:cs="CIDFont+F4"/>
          <w:sz w:val="24"/>
          <w:szCs w:val="24"/>
        </w:rPr>
        <w:t>Tämä asiakirja kertoo hankkeen erityisiä työturvallisuusriskejä ja vaaroja aiheuttavista</w:t>
      </w:r>
      <w:r w:rsidR="0004063F" w:rsidRPr="002536FE">
        <w:rPr>
          <w:rFonts w:ascii="CIDFont+F4" w:hAnsi="CIDFont+F4" w:cs="CIDFont+F4"/>
          <w:sz w:val="24"/>
          <w:szCs w:val="24"/>
        </w:rPr>
        <w:t xml:space="preserve"> </w:t>
      </w:r>
      <w:r w:rsidRPr="002536FE">
        <w:rPr>
          <w:rFonts w:ascii="CIDFont+F4" w:hAnsi="CIDFont+F4" w:cs="CIDFont+F4"/>
          <w:sz w:val="24"/>
          <w:szCs w:val="24"/>
        </w:rPr>
        <w:t>olosuhteista ja työvaiheista niin, että urakoitsijat voivat varautua niihin asianmukaisesti.</w:t>
      </w:r>
    </w:p>
    <w:p w14:paraId="38026D77" w14:textId="1C0B1B24" w:rsidR="005F609E" w:rsidRPr="002536FE" w:rsidRDefault="00235DD8" w:rsidP="00F30064">
      <w:pPr>
        <w:pStyle w:val="IstKappaleC1"/>
        <w:rPr>
          <w:rFonts w:ascii="CIDFont+F4" w:hAnsi="CIDFont+F4" w:cs="CIDFont+F4"/>
          <w:sz w:val="24"/>
          <w:szCs w:val="24"/>
        </w:rPr>
      </w:pPr>
      <w:r w:rsidRPr="002536FE">
        <w:rPr>
          <w:rFonts w:ascii="CIDFont+F4" w:hAnsi="CIDFont+F4" w:cs="CIDFont+F4"/>
          <w:sz w:val="24"/>
          <w:szCs w:val="24"/>
        </w:rPr>
        <w:t>Lisäksi asiakirja sisältää turvallisuus- ja menettelyohjeet rakennustyön toteutusta va</w:t>
      </w:r>
      <w:r w:rsidR="005B38AE" w:rsidRPr="002536FE">
        <w:rPr>
          <w:rFonts w:ascii="CIDFont+F4" w:hAnsi="CIDFont+F4" w:cs="CIDFont+F4"/>
          <w:sz w:val="24"/>
          <w:szCs w:val="24"/>
        </w:rPr>
        <w:t>r</w:t>
      </w:r>
      <w:r w:rsidRPr="002536FE">
        <w:rPr>
          <w:rFonts w:ascii="CIDFont+F4" w:hAnsi="CIDFont+F4" w:cs="CIDFont+F4"/>
          <w:sz w:val="24"/>
          <w:szCs w:val="24"/>
        </w:rPr>
        <w:t>ten</w:t>
      </w:r>
      <w:r w:rsidR="005F609E" w:rsidRPr="002536FE">
        <w:rPr>
          <w:rFonts w:ascii="CIDFont+F4" w:hAnsi="CIDFont+F4" w:cs="CIDFont+F4"/>
          <w:sz w:val="24"/>
          <w:szCs w:val="24"/>
        </w:rPr>
        <w:t>.</w:t>
      </w:r>
    </w:p>
    <w:p w14:paraId="6AC5C043" w14:textId="71933919" w:rsidR="001F73B5" w:rsidRPr="002536FE" w:rsidRDefault="00235DD8" w:rsidP="00F30064">
      <w:pPr>
        <w:pStyle w:val="IstKappaleC1"/>
        <w:rPr>
          <w:rFonts w:ascii="CIDFont+F4" w:hAnsi="CIDFont+F4" w:cs="CIDFont+F4"/>
          <w:sz w:val="24"/>
          <w:szCs w:val="24"/>
        </w:rPr>
      </w:pPr>
      <w:r w:rsidRPr="002536FE">
        <w:rPr>
          <w:rFonts w:ascii="CIDFont+F4" w:hAnsi="CIDFont+F4" w:cs="CIDFont+F4"/>
          <w:sz w:val="24"/>
          <w:szCs w:val="24"/>
        </w:rPr>
        <w:t>Jokaisen työmaalla toimivan urakoitsijan on noudatettava rakennuttajan ja</w:t>
      </w:r>
      <w:r w:rsidR="005B38AE" w:rsidRPr="002536FE">
        <w:rPr>
          <w:rFonts w:ascii="CIDFont+F4" w:hAnsi="CIDFont+F4" w:cs="CIDFont+F4"/>
          <w:sz w:val="24"/>
          <w:szCs w:val="24"/>
        </w:rPr>
        <w:t xml:space="preserve"> </w:t>
      </w:r>
      <w:r w:rsidRPr="002536FE">
        <w:rPr>
          <w:rFonts w:ascii="CIDFont+F4" w:hAnsi="CIDFont+F4" w:cs="CIDFont+F4"/>
          <w:sz w:val="24"/>
          <w:szCs w:val="24"/>
        </w:rPr>
        <w:t>päätoteuttajan antamia työturvallisuusohjeita ja osallistuttava omalla kustannuksellaan</w:t>
      </w:r>
      <w:r w:rsidR="005B38AE" w:rsidRPr="002536FE">
        <w:rPr>
          <w:rFonts w:ascii="CIDFont+F4" w:hAnsi="CIDFont+F4" w:cs="CIDFont+F4"/>
          <w:sz w:val="24"/>
          <w:szCs w:val="24"/>
        </w:rPr>
        <w:t xml:space="preserve"> </w:t>
      </w:r>
      <w:r w:rsidRPr="002536FE">
        <w:rPr>
          <w:rFonts w:ascii="CIDFont+F4" w:hAnsi="CIDFont+F4" w:cs="CIDFont+F4"/>
          <w:sz w:val="24"/>
          <w:szCs w:val="24"/>
        </w:rPr>
        <w:t>päätoteuttajan antamaan perehdyttämiseen ja työturvallisuuskoulutukseen.</w:t>
      </w:r>
    </w:p>
    <w:p w14:paraId="6DDE422B" w14:textId="51388907" w:rsidR="001F73B5" w:rsidRPr="002536FE" w:rsidRDefault="00235DD8" w:rsidP="00F30064">
      <w:pPr>
        <w:pStyle w:val="IstKappaleC1"/>
        <w:rPr>
          <w:rFonts w:ascii="CIDFont+F4" w:hAnsi="CIDFont+F4" w:cs="CIDFont+F4"/>
          <w:sz w:val="24"/>
          <w:szCs w:val="24"/>
        </w:rPr>
      </w:pPr>
      <w:r w:rsidRPr="002536FE">
        <w:rPr>
          <w:rFonts w:ascii="CIDFont+F4" w:hAnsi="CIDFont+F4" w:cs="CIDFont+F4"/>
          <w:sz w:val="24"/>
          <w:szCs w:val="24"/>
        </w:rPr>
        <w:t>Tämä asiakirja on urakkaohjelman liite ja täydentää rakennushankkeen muita urakka</w:t>
      </w:r>
      <w:r w:rsidR="001F73B5" w:rsidRPr="002536FE">
        <w:rPr>
          <w:rFonts w:ascii="CIDFont+F4" w:hAnsi="CIDFont+F4" w:cs="CIDFont+F4"/>
          <w:sz w:val="24"/>
          <w:szCs w:val="24"/>
        </w:rPr>
        <w:t>-</w:t>
      </w:r>
      <w:r w:rsidRPr="002536FE">
        <w:rPr>
          <w:rFonts w:ascii="CIDFont+F4" w:hAnsi="CIDFont+F4" w:cs="CIDFont+F4"/>
          <w:sz w:val="24"/>
          <w:szCs w:val="24"/>
        </w:rPr>
        <w:t>asiakirjoja.</w:t>
      </w:r>
    </w:p>
    <w:p w14:paraId="4A833C0D" w14:textId="360620D1" w:rsidR="00235DD8" w:rsidRPr="002536FE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 w:rsidRPr="002536FE">
        <w:rPr>
          <w:rFonts w:ascii="CIDFont+F4" w:hAnsi="CIDFont+F4" w:cs="CIDFont+F4"/>
          <w:sz w:val="24"/>
          <w:szCs w:val="24"/>
        </w:rPr>
        <w:t>Rakennuttajalle ei siirry tämän asiakirjan tai muiden urakka-asiakirjojen kautta mitään</w:t>
      </w:r>
      <w:r w:rsidR="005B38AE" w:rsidRPr="002536FE">
        <w:rPr>
          <w:rFonts w:ascii="CIDFont+F4" w:hAnsi="CIDFont+F4" w:cs="CIDFont+F4"/>
          <w:sz w:val="24"/>
          <w:szCs w:val="24"/>
        </w:rPr>
        <w:t xml:space="preserve"> </w:t>
      </w:r>
      <w:r w:rsidRPr="002536FE">
        <w:rPr>
          <w:rFonts w:ascii="CIDFont+F4" w:hAnsi="CIDFont+F4" w:cs="CIDFont+F4"/>
          <w:sz w:val="24"/>
          <w:szCs w:val="24"/>
        </w:rPr>
        <w:t>päätoteuttajan velvoitteita. Tämä asiakirja ei poista tai vähennä rakennushankkeen</w:t>
      </w:r>
      <w:r w:rsidR="005B38AE" w:rsidRPr="002536FE">
        <w:rPr>
          <w:rFonts w:ascii="CIDFont+F4" w:hAnsi="CIDFont+F4" w:cs="CIDFont+F4"/>
          <w:sz w:val="24"/>
          <w:szCs w:val="24"/>
        </w:rPr>
        <w:t xml:space="preserve"> </w:t>
      </w:r>
      <w:r w:rsidRPr="002536FE">
        <w:rPr>
          <w:rFonts w:ascii="CIDFont+F4" w:hAnsi="CIDFont+F4" w:cs="CIDFont+F4"/>
          <w:sz w:val="24"/>
          <w:szCs w:val="24"/>
        </w:rPr>
        <w:t>muissa asiakirjoissa määritettyjä turvallisuustoimenpiteitä.</w:t>
      </w:r>
    </w:p>
    <w:p w14:paraId="64425DC9" w14:textId="77777777" w:rsidR="001F73B5" w:rsidRPr="002536FE" w:rsidRDefault="001F73B5" w:rsidP="0004063F">
      <w:pPr>
        <w:pStyle w:val="IstKappaleC1"/>
        <w:rPr>
          <w:rFonts w:ascii="CIDFont+F4" w:hAnsi="CIDFont+F4" w:cs="CIDFont+F4"/>
          <w:sz w:val="24"/>
          <w:szCs w:val="24"/>
        </w:rPr>
      </w:pPr>
    </w:p>
    <w:p w14:paraId="5391BDE7" w14:textId="59234D19" w:rsidR="00F61020" w:rsidRPr="002536FE" w:rsidRDefault="00235DD8" w:rsidP="00F30064">
      <w:pPr>
        <w:pStyle w:val="IstKappaleC1"/>
        <w:rPr>
          <w:rFonts w:ascii="CIDFont+F4" w:hAnsi="CIDFont+F4" w:cs="CIDFont+F4"/>
          <w:sz w:val="24"/>
          <w:szCs w:val="24"/>
        </w:rPr>
      </w:pPr>
      <w:r w:rsidRPr="002536FE">
        <w:rPr>
          <w:rFonts w:ascii="CIDFont+F4" w:hAnsi="CIDFont+F4" w:cs="CIDFont+F4"/>
          <w:sz w:val="24"/>
          <w:szCs w:val="24"/>
        </w:rPr>
        <w:t xml:space="preserve">TILAAJA = </w:t>
      </w:r>
      <w:r w:rsidR="00F61020" w:rsidRPr="002536FE">
        <w:rPr>
          <w:rFonts w:ascii="CIDFont+F4" w:hAnsi="CIDFont+F4" w:cs="CIDFont+F4"/>
          <w:sz w:val="24"/>
          <w:szCs w:val="24"/>
        </w:rPr>
        <w:t>Tervon kunta</w:t>
      </w:r>
    </w:p>
    <w:p w14:paraId="12DF83DF" w14:textId="3C8DFF73" w:rsidR="001F73B5" w:rsidRPr="002536FE" w:rsidRDefault="00235DD8" w:rsidP="007A69BC">
      <w:pPr>
        <w:pStyle w:val="IstKappaleC1"/>
        <w:rPr>
          <w:rFonts w:ascii="CIDFont+F4" w:hAnsi="CIDFont+F4" w:cs="CIDFont+F4"/>
          <w:sz w:val="24"/>
          <w:szCs w:val="24"/>
        </w:rPr>
      </w:pPr>
      <w:r w:rsidRPr="002536FE">
        <w:rPr>
          <w:rFonts w:ascii="CIDFont+F4" w:hAnsi="CIDFont+F4" w:cs="CIDFont+F4"/>
          <w:sz w:val="24"/>
          <w:szCs w:val="24"/>
        </w:rPr>
        <w:t>TILAAJAN TILAAMA URAKOITSIJA = päätoteuttaja</w:t>
      </w:r>
    </w:p>
    <w:p w14:paraId="4649D0EE" w14:textId="76DC47AA" w:rsidR="00235DD8" w:rsidRDefault="00235DD8" w:rsidP="000416C1">
      <w:pPr>
        <w:pStyle w:val="IstNumOtsikko2"/>
        <w:rPr>
          <w:rFonts w:ascii="CIDFont+F3" w:hAnsi="CIDFont+F3" w:cs="CIDFont+F3"/>
          <w:sz w:val="24"/>
          <w:szCs w:val="24"/>
        </w:rPr>
      </w:pPr>
      <w:bookmarkStart w:id="2" w:name="_Toc3983635"/>
      <w:r>
        <w:rPr>
          <w:rFonts w:ascii="CIDFont+F3" w:hAnsi="CIDFont+F3" w:cs="CIDFont+F3"/>
          <w:sz w:val="24"/>
          <w:szCs w:val="24"/>
        </w:rPr>
        <w:t>Päätoteuttaja</w:t>
      </w:r>
      <w:bookmarkEnd w:id="2"/>
    </w:p>
    <w:p w14:paraId="651431E7" w14:textId="69E43389" w:rsidR="00B856D2" w:rsidRDefault="00235DD8" w:rsidP="00F61020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 xml:space="preserve">Rakennuttaja </w:t>
      </w:r>
      <w:r w:rsidRPr="002536FE">
        <w:rPr>
          <w:rFonts w:ascii="CIDFont+F4" w:hAnsi="CIDFont+F4" w:cs="CIDFont+F4"/>
          <w:sz w:val="24"/>
          <w:szCs w:val="24"/>
        </w:rPr>
        <w:t>edellyttää</w:t>
      </w:r>
      <w:r>
        <w:rPr>
          <w:rFonts w:ascii="CIDFont+F4" w:hAnsi="CIDFont+F4" w:cs="CIDFont+F4"/>
          <w:sz w:val="24"/>
          <w:szCs w:val="24"/>
        </w:rPr>
        <w:t xml:space="preserve"> päätoteuttajalta hyvää turvallisuustasoa ja työtapaturmien</w:t>
      </w:r>
      <w:r w:rsidR="00B856D2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tavoitetaso on nolla.</w:t>
      </w:r>
    </w:p>
    <w:p w14:paraId="62169D78" w14:textId="676DA250" w:rsidR="00B856D2" w:rsidRDefault="00235DD8" w:rsidP="007A69BC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Päätoteuttajan velvollisuuksiin rakennushankkeen suunnitteluvaiheessa kuuluu</w:t>
      </w:r>
      <w:r w:rsidR="00B856D2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ennakkoilmoituksen tekeminen työsuojelupiirin työsuojelutoimistolle, jos työmaa kestää</w:t>
      </w:r>
      <w:r w:rsidR="00B856D2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kauemmin kuin kuukauden, ja jolla itsenäiset työnsuorittajat mukaan lukien työskentelee</w:t>
      </w:r>
      <w:r w:rsidR="00150E2D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yhteensä vähintään 10 työntekijää sekä työmaasta, jolla työn määräksi arvioidaan yli</w:t>
      </w:r>
      <w:r w:rsidR="00F61020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500 henkilötyöpäivää.</w:t>
      </w:r>
    </w:p>
    <w:p w14:paraId="36C5C99D" w14:textId="52C07107" w:rsidR="00B856D2" w:rsidRDefault="00235DD8" w:rsidP="007A69BC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Päätoteuttajan velvollisuuksiin rakennushankkeen suunnitteluvaiheessa kuuluu eri</w:t>
      </w:r>
      <w:r w:rsidR="00B856D2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 xml:space="preserve">töiden ja työvaiheiden </w:t>
      </w:r>
      <w:r w:rsidRPr="002536FE">
        <w:rPr>
          <w:rFonts w:ascii="CIDFont+F4" w:hAnsi="CIDFont+F4" w:cs="CIDFont+F4"/>
          <w:sz w:val="24"/>
          <w:szCs w:val="24"/>
        </w:rPr>
        <w:t>tekemisen</w:t>
      </w:r>
      <w:r>
        <w:rPr>
          <w:rFonts w:ascii="CIDFont+F4" w:hAnsi="CIDFont+F4" w:cs="CIDFont+F4"/>
          <w:sz w:val="24"/>
          <w:szCs w:val="24"/>
        </w:rPr>
        <w:t xml:space="preserve"> sekä niiden ajoituksen suunnittelu siten, että työt</w:t>
      </w:r>
      <w:r w:rsidR="00B856D2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 xml:space="preserve">ja työvaiheet </w:t>
      </w:r>
      <w:r>
        <w:rPr>
          <w:rFonts w:ascii="CIDFont+F4" w:hAnsi="CIDFont+F4" w:cs="CIDFont+F4"/>
          <w:sz w:val="24"/>
          <w:szCs w:val="24"/>
        </w:rPr>
        <w:lastRenderedPageBreak/>
        <w:t>voidaan tehdä turvallisesti ja aiheuttamatta vaaraa työmaalla</w:t>
      </w:r>
      <w:r w:rsidR="00B856D2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työskenteleville tai muille työn vaikutuspiirissä oleville (</w:t>
      </w:r>
      <w:proofErr w:type="spellStart"/>
      <w:r>
        <w:rPr>
          <w:rFonts w:ascii="CIDFont+F4" w:hAnsi="CIDFont+F4" w:cs="CIDFont+F4"/>
          <w:sz w:val="24"/>
          <w:szCs w:val="24"/>
        </w:rPr>
        <w:t>RakVNp</w:t>
      </w:r>
      <w:proofErr w:type="spellEnd"/>
      <w:r>
        <w:rPr>
          <w:rFonts w:ascii="CIDFont+F4" w:hAnsi="CIDFont+F4" w:cs="CIDFont+F4"/>
          <w:sz w:val="24"/>
          <w:szCs w:val="24"/>
        </w:rPr>
        <w:t xml:space="preserve"> 629/94 7 §).</w:t>
      </w:r>
    </w:p>
    <w:p w14:paraId="04B7EDEB" w14:textId="24233F33" w:rsidR="00235DD8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Päätoteuttajan on tehtävä ennen rakennustöiden aloittamista kirjallisesti</w:t>
      </w:r>
      <w:r w:rsidR="00B856D2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työturvallisuutta ko</w:t>
      </w:r>
      <w:r w:rsidR="00B856D2">
        <w:rPr>
          <w:rFonts w:ascii="CIDFont+F4" w:hAnsi="CIDFont+F4" w:cs="CIDFont+F4"/>
          <w:sz w:val="24"/>
          <w:szCs w:val="24"/>
        </w:rPr>
        <w:t>s</w:t>
      </w:r>
      <w:r>
        <w:rPr>
          <w:rFonts w:ascii="CIDFont+F4" w:hAnsi="CIDFont+F4" w:cs="CIDFont+F4"/>
          <w:sz w:val="24"/>
          <w:szCs w:val="24"/>
        </w:rPr>
        <w:t>kevat suunnitelmat, joiden mukaan työt, työvaiheet ja niiden</w:t>
      </w:r>
      <w:r w:rsidR="00B856D2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 xml:space="preserve">ajoitus järjestetään mahdollisimman </w:t>
      </w:r>
      <w:r w:rsidRPr="002536FE">
        <w:rPr>
          <w:rFonts w:ascii="CIDFont+F4" w:hAnsi="CIDFont+F4" w:cs="CIDFont+F4"/>
          <w:sz w:val="24"/>
          <w:szCs w:val="24"/>
        </w:rPr>
        <w:t>turvallisiksi</w:t>
      </w:r>
      <w:r>
        <w:rPr>
          <w:rFonts w:ascii="CIDFont+F4" w:hAnsi="CIDFont+F4" w:cs="CIDFont+F4"/>
          <w:sz w:val="24"/>
          <w:szCs w:val="24"/>
        </w:rPr>
        <w:t xml:space="preserve"> ja ettei niistä aiheudu vaaraa</w:t>
      </w:r>
      <w:r w:rsidR="00B856D2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työmaalla työskenteleville</w:t>
      </w:r>
      <w:r w:rsidR="00526C7D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ja muille työn vaikutuspiirissä oleville (</w:t>
      </w:r>
      <w:proofErr w:type="spellStart"/>
      <w:r>
        <w:rPr>
          <w:rFonts w:ascii="CIDFont+F4" w:hAnsi="CIDFont+F4" w:cs="CIDFont+F4"/>
          <w:sz w:val="24"/>
          <w:szCs w:val="24"/>
        </w:rPr>
        <w:t>RakVNp</w:t>
      </w:r>
      <w:proofErr w:type="spellEnd"/>
      <w:r w:rsidR="00B856D2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205/2009 10 §). Suunnitelma on tehtävä kirjallisena ja hyväksytettävä</w:t>
      </w:r>
      <w:r w:rsidR="00526C7D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rakennuttajalla viimeistään ensimmäisessä työmaakokouksessa ja/tai</w:t>
      </w:r>
      <w:r w:rsidR="00B856D2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 xml:space="preserve">turvallisuuden </w:t>
      </w:r>
      <w:r w:rsidRPr="002536FE">
        <w:rPr>
          <w:rFonts w:ascii="CIDFont+F4" w:hAnsi="CIDFont+F4" w:cs="CIDFont+F4"/>
          <w:sz w:val="24"/>
          <w:szCs w:val="24"/>
        </w:rPr>
        <w:t>aloituskokouksessa</w:t>
      </w:r>
      <w:r>
        <w:rPr>
          <w:rFonts w:ascii="CIDFont+F4" w:hAnsi="CIDFont+F4" w:cs="CIDFont+F4"/>
          <w:sz w:val="24"/>
          <w:szCs w:val="24"/>
        </w:rPr>
        <w:t>.</w:t>
      </w:r>
    </w:p>
    <w:p w14:paraId="4EEC5021" w14:textId="4DEFAE24" w:rsidR="00235DD8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Päätoteuttajan on huolehdittava turvallisuuden ja terveyden kannalta tarpeellisesta</w:t>
      </w:r>
      <w:r w:rsidR="00B856D2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työmaan yleisjohdosta ja osapuolten välisen yhteistoiminnan ja</w:t>
      </w:r>
      <w:r w:rsidR="00B856D2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 xml:space="preserve">tiedonkulun järjestämisestä, toimintojen </w:t>
      </w:r>
      <w:r w:rsidRPr="002536FE">
        <w:rPr>
          <w:rFonts w:ascii="CIDFont+F4" w:hAnsi="CIDFont+F4" w:cs="CIDFont+F4"/>
          <w:sz w:val="24"/>
          <w:szCs w:val="24"/>
        </w:rPr>
        <w:t>yhteensovittamisesta</w:t>
      </w:r>
      <w:r>
        <w:rPr>
          <w:rFonts w:ascii="CIDFont+F4" w:hAnsi="CIDFont+F4" w:cs="CIDFont+F4"/>
          <w:sz w:val="24"/>
          <w:szCs w:val="24"/>
        </w:rPr>
        <w:t xml:space="preserve"> sekä työmaa-alueen</w:t>
      </w:r>
      <w:r w:rsidR="00B856D2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yleisestä siisteydestä ja järjestyksestä. (</w:t>
      </w:r>
      <w:proofErr w:type="spellStart"/>
      <w:r>
        <w:rPr>
          <w:rFonts w:ascii="CIDFont+F4" w:hAnsi="CIDFont+F4" w:cs="CIDFont+F4"/>
          <w:sz w:val="24"/>
          <w:szCs w:val="24"/>
        </w:rPr>
        <w:t>RakVNp</w:t>
      </w:r>
      <w:proofErr w:type="spellEnd"/>
      <w:r w:rsidR="00B856D2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205/2009 12 §)</w:t>
      </w:r>
    </w:p>
    <w:p w14:paraId="5ACAD921" w14:textId="4873FE40" w:rsidR="00235DD8" w:rsidRDefault="00235DD8" w:rsidP="000416C1">
      <w:pPr>
        <w:pStyle w:val="IstNumOtsikko2"/>
        <w:rPr>
          <w:rFonts w:ascii="CIDFont+F3" w:hAnsi="CIDFont+F3" w:cs="CIDFont+F3"/>
          <w:sz w:val="24"/>
          <w:szCs w:val="24"/>
        </w:rPr>
      </w:pPr>
      <w:bookmarkStart w:id="3" w:name="_Toc3983636"/>
      <w:r w:rsidRPr="000416C1">
        <w:t>Töiden</w:t>
      </w:r>
      <w:r>
        <w:rPr>
          <w:rFonts w:ascii="CIDFont+F3" w:hAnsi="CIDFont+F3" w:cs="CIDFont+F3"/>
          <w:sz w:val="24"/>
          <w:szCs w:val="24"/>
        </w:rPr>
        <w:t xml:space="preserve"> yhteensovitus ja työsuojelu</w:t>
      </w:r>
      <w:bookmarkEnd w:id="3"/>
    </w:p>
    <w:p w14:paraId="3445C97E" w14:textId="6235BC06" w:rsidR="00235DD8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Päätoteuttajan on Valtioneuvoston asetuksen 12 §:n mukaan huolehdittava</w:t>
      </w:r>
      <w:r w:rsidR="00B856D2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turvallisuuden ja terveyden kannalta tarpeellisesta työmaan yleisjohdosta ja osapuolten</w:t>
      </w:r>
      <w:r w:rsidR="00B856D2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välisen yhteistoiminnan ja tiedonkulun järjestämisestä, toimintojen yhteensovittamisesta</w:t>
      </w:r>
      <w:r w:rsidR="00B856D2">
        <w:rPr>
          <w:rFonts w:ascii="CIDFont+F4" w:hAnsi="CIDFont+F4" w:cs="CIDFont+F4"/>
          <w:sz w:val="24"/>
          <w:szCs w:val="24"/>
        </w:rPr>
        <w:t xml:space="preserve">, </w:t>
      </w:r>
      <w:r>
        <w:rPr>
          <w:rFonts w:ascii="CIDFont+F4" w:hAnsi="CIDFont+F4" w:cs="CIDFont+F4"/>
          <w:sz w:val="24"/>
          <w:szCs w:val="24"/>
        </w:rPr>
        <w:t>sekä työmaan yleisestä siisteydestä ja turvallisuudesta.</w:t>
      </w:r>
    </w:p>
    <w:p w14:paraId="744FBFA3" w14:textId="17A31587" w:rsidR="00235DD8" w:rsidRDefault="00235DD8" w:rsidP="000416C1">
      <w:pPr>
        <w:pStyle w:val="IstNumOtsikko2"/>
        <w:rPr>
          <w:rFonts w:ascii="CIDFont+F3" w:hAnsi="CIDFont+F3" w:cs="CIDFont+F3"/>
          <w:sz w:val="24"/>
          <w:szCs w:val="24"/>
        </w:rPr>
      </w:pPr>
      <w:bookmarkStart w:id="4" w:name="_Toc3983637"/>
      <w:r>
        <w:rPr>
          <w:rFonts w:ascii="CIDFont+F3" w:hAnsi="CIDFont+F3" w:cs="CIDFont+F3"/>
          <w:sz w:val="24"/>
          <w:szCs w:val="24"/>
        </w:rPr>
        <w:t>Työsuojelusäädökset</w:t>
      </w:r>
      <w:bookmarkEnd w:id="4"/>
    </w:p>
    <w:p w14:paraId="55AFD0D1" w14:textId="77777777" w:rsidR="007940B1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 w:rsidRPr="002536FE">
        <w:rPr>
          <w:rFonts w:ascii="CIDFont+F4" w:hAnsi="CIDFont+F4" w:cs="CIDFont+F4"/>
          <w:sz w:val="24"/>
          <w:szCs w:val="24"/>
        </w:rPr>
        <w:t>Rakennuskohteessa</w:t>
      </w:r>
      <w:r>
        <w:rPr>
          <w:rFonts w:ascii="CIDFont+F4" w:hAnsi="CIDFont+F4" w:cs="CIDFont+F4"/>
          <w:sz w:val="24"/>
          <w:szCs w:val="24"/>
        </w:rPr>
        <w:t xml:space="preserve"> noudatetaan työsuojelua koskevia lakeja ja määräyksiä, jotka ovat</w:t>
      </w:r>
      <w:r w:rsidR="007940B1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näkyvillä työmaalla.</w:t>
      </w:r>
      <w:r w:rsidR="007940B1">
        <w:rPr>
          <w:rFonts w:ascii="CIDFont+F4" w:hAnsi="CIDFont+F4" w:cs="CIDFont+F4"/>
          <w:sz w:val="24"/>
          <w:szCs w:val="24"/>
        </w:rPr>
        <w:t xml:space="preserve"> </w:t>
      </w:r>
    </w:p>
    <w:p w14:paraId="5CC073E6" w14:textId="537C9EBC" w:rsidR="00235DD8" w:rsidRDefault="00235DD8" w:rsidP="000416C1">
      <w:pPr>
        <w:pStyle w:val="IstNumOtsikko2"/>
        <w:rPr>
          <w:rFonts w:ascii="CIDFont+F3" w:hAnsi="CIDFont+F3" w:cs="CIDFont+F3"/>
          <w:sz w:val="24"/>
          <w:szCs w:val="24"/>
        </w:rPr>
      </w:pPr>
      <w:bookmarkStart w:id="5" w:name="_Toc3983638"/>
      <w:r w:rsidRPr="000416C1">
        <w:t>Lupien</w:t>
      </w:r>
      <w:r>
        <w:rPr>
          <w:rFonts w:ascii="CIDFont+F3" w:hAnsi="CIDFont+F3" w:cs="CIDFont+F3"/>
          <w:sz w:val="24"/>
          <w:szCs w:val="24"/>
        </w:rPr>
        <w:t xml:space="preserve"> tarkastus</w:t>
      </w:r>
      <w:bookmarkEnd w:id="5"/>
    </w:p>
    <w:p w14:paraId="3A757CC6" w14:textId="0135C009" w:rsidR="00235DD8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Päätoteuttajan on huolehdittava, että työmaalla toimivilla henkilöillä on asianmukainen</w:t>
      </w:r>
      <w:r w:rsidR="007940B1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 xml:space="preserve">lupa ja koulutus </w:t>
      </w:r>
      <w:r w:rsidRPr="002536FE">
        <w:rPr>
          <w:rFonts w:ascii="CIDFont+F4" w:hAnsi="CIDFont+F4" w:cs="CIDFont+F4"/>
          <w:sz w:val="24"/>
          <w:szCs w:val="24"/>
        </w:rPr>
        <w:t>sekä</w:t>
      </w:r>
      <w:r>
        <w:rPr>
          <w:rFonts w:ascii="CIDFont+F4" w:hAnsi="CIDFont+F4" w:cs="CIDFont+F4"/>
          <w:sz w:val="24"/>
          <w:szCs w:val="24"/>
        </w:rPr>
        <w:t xml:space="preserve"> käytännönkokemus purkutöistä.</w:t>
      </w:r>
    </w:p>
    <w:p w14:paraId="48407CF0" w14:textId="6EE27EDE" w:rsidR="00235DD8" w:rsidRDefault="00235DD8" w:rsidP="000416C1">
      <w:pPr>
        <w:pStyle w:val="IstNumOtsikko2"/>
        <w:rPr>
          <w:rFonts w:ascii="CIDFont+F3" w:hAnsi="CIDFont+F3" w:cs="CIDFont+F3"/>
          <w:sz w:val="24"/>
          <w:szCs w:val="24"/>
        </w:rPr>
      </w:pPr>
      <w:bookmarkStart w:id="6" w:name="_Toc3983639"/>
      <w:r w:rsidRPr="000416C1">
        <w:t>Yhdyshenkilöt</w:t>
      </w:r>
      <w:r>
        <w:rPr>
          <w:rFonts w:ascii="CIDFont+F3" w:hAnsi="CIDFont+F3" w:cs="CIDFont+F3"/>
          <w:sz w:val="24"/>
          <w:szCs w:val="24"/>
        </w:rPr>
        <w:t xml:space="preserve"> ja yhteystiedot, työnjohto</w:t>
      </w:r>
      <w:bookmarkEnd w:id="6"/>
    </w:p>
    <w:p w14:paraId="19261AC6" w14:textId="4AAA7102" w:rsidR="0049146F" w:rsidRDefault="00235DD8" w:rsidP="001E097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Työmaanturvallisuudesta vastaavista henkilöistä päätoteuttaja pitää ajan tasalla olevaa</w:t>
      </w:r>
      <w:r w:rsidR="0049146F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listaa, joka päivitetään työmaakokousten yhteydessä. Jokaisen urakoitsijan tulee</w:t>
      </w:r>
      <w:r w:rsidR="007940B1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 xml:space="preserve">ilmoittaa turvallisuudesta </w:t>
      </w:r>
      <w:r w:rsidRPr="002536FE">
        <w:rPr>
          <w:rFonts w:ascii="CIDFont+F4" w:hAnsi="CIDFont+F4" w:cs="CIDFont+F4"/>
          <w:sz w:val="24"/>
          <w:szCs w:val="24"/>
        </w:rPr>
        <w:t>vastaavat</w:t>
      </w:r>
      <w:r>
        <w:rPr>
          <w:rFonts w:ascii="CIDFont+F4" w:hAnsi="CIDFont+F4" w:cs="CIDFont+F4"/>
          <w:sz w:val="24"/>
          <w:szCs w:val="24"/>
        </w:rPr>
        <w:t xml:space="preserve"> henkilönsä tähän listaan. Mikäli ei pidetä</w:t>
      </w:r>
      <w:r w:rsidR="007940B1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työmaakokouksia on</w:t>
      </w:r>
      <w:r w:rsidR="00D146C2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ilmoitettava kirjallisesti työturvallisuudesta vastaavat henkilöt</w:t>
      </w:r>
      <w:r w:rsidR="007940B1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tilaajaa edustavalle ty</w:t>
      </w:r>
      <w:r w:rsidR="00D146C2">
        <w:rPr>
          <w:rFonts w:ascii="CIDFont+F4" w:hAnsi="CIDFont+F4" w:cs="CIDFont+F4"/>
          <w:sz w:val="24"/>
          <w:szCs w:val="24"/>
        </w:rPr>
        <w:t>ö</w:t>
      </w:r>
      <w:r>
        <w:rPr>
          <w:rFonts w:ascii="CIDFont+F4" w:hAnsi="CIDFont+F4" w:cs="CIDFont+F4"/>
          <w:sz w:val="24"/>
          <w:szCs w:val="24"/>
        </w:rPr>
        <w:t>maavalvojalle.</w:t>
      </w:r>
    </w:p>
    <w:p w14:paraId="03E2AFF8" w14:textId="1B8FD8F2" w:rsidR="00235DD8" w:rsidRDefault="00235DD8" w:rsidP="00526C7D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Kunkin urakoitsijan on nimettävä työmaalle teettämänsä työnjohtoa ja valvontaa varten</w:t>
      </w:r>
      <w:r w:rsidR="007940B1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siihen pätevä ja vastuunalainen henkilö.</w:t>
      </w:r>
    </w:p>
    <w:p w14:paraId="2A856ABA" w14:textId="6838FB89" w:rsidR="00235DD8" w:rsidRDefault="00235DD8" w:rsidP="000416C1">
      <w:pPr>
        <w:pStyle w:val="IstNumOtsikko2"/>
        <w:rPr>
          <w:rFonts w:ascii="CIDFont+F3" w:hAnsi="CIDFont+F3" w:cs="CIDFont+F3"/>
          <w:sz w:val="24"/>
          <w:szCs w:val="24"/>
        </w:rPr>
      </w:pPr>
      <w:bookmarkStart w:id="7" w:name="_Toc3983640"/>
      <w:r w:rsidRPr="000416C1">
        <w:lastRenderedPageBreak/>
        <w:t>Työmaatarkastukset</w:t>
      </w:r>
      <w:bookmarkEnd w:id="7"/>
    </w:p>
    <w:p w14:paraId="2AC0BFEA" w14:textId="77777777" w:rsidR="00FD5EC2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Päätoteuttajan tulee varmistaa rakennustyössä käytettävien koneiden ja laitteiden</w:t>
      </w:r>
      <w:r w:rsidR="007940B1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käyttötarkoitukseen sopivuus ja vaatimusten mukaisuus. (STM-21434)</w:t>
      </w:r>
      <w:r w:rsidR="007940B1">
        <w:rPr>
          <w:rFonts w:ascii="CIDFont+F4" w:hAnsi="CIDFont+F4" w:cs="CIDFont+F4"/>
          <w:sz w:val="24"/>
          <w:szCs w:val="24"/>
        </w:rPr>
        <w:t xml:space="preserve"> </w:t>
      </w:r>
    </w:p>
    <w:p w14:paraId="7748AAE7" w14:textId="39EEE9DD" w:rsidR="00FD5EC2" w:rsidRDefault="00235DD8" w:rsidP="002536FE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 xml:space="preserve">Päätoteuttaja vastaa työmaan työ- ja </w:t>
      </w:r>
      <w:r w:rsidRPr="002536FE">
        <w:rPr>
          <w:rFonts w:ascii="CIDFont+F4" w:hAnsi="CIDFont+F4" w:cs="CIDFont+F4"/>
          <w:sz w:val="24"/>
          <w:szCs w:val="24"/>
        </w:rPr>
        <w:t>suojatelineiden</w:t>
      </w:r>
      <w:r>
        <w:rPr>
          <w:rFonts w:ascii="CIDFont+F4" w:hAnsi="CIDFont+F4" w:cs="CIDFont+F4"/>
          <w:sz w:val="24"/>
          <w:szCs w:val="24"/>
        </w:rPr>
        <w:t>, kulkusiltojen sekä</w:t>
      </w:r>
      <w:r w:rsidR="00F72A2A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nostolaitteiden ja nostoapuvälineiden käyttöönottotarkastuksista kirjallisesti.</w:t>
      </w:r>
    </w:p>
    <w:p w14:paraId="30F02055" w14:textId="3F8F4B4D" w:rsidR="00F72A2A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Päätoteuttaja vastaa työmaan turvallisuusseurannasta (ns. viikkotarkastus)</w:t>
      </w:r>
      <w:r w:rsidR="00F72A2A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kirjallisesti. Päätoteuttajan on ilmoitettava turvallisuusseurannan ajankohdasta</w:t>
      </w:r>
      <w:r w:rsidR="00F72A2A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 xml:space="preserve">turvallisuuskoordinaattorille, jotta </w:t>
      </w:r>
      <w:r w:rsidRPr="002536FE">
        <w:rPr>
          <w:rFonts w:ascii="CIDFont+F4" w:hAnsi="CIDFont+F4" w:cs="CIDFont+F4"/>
          <w:sz w:val="24"/>
          <w:szCs w:val="24"/>
        </w:rPr>
        <w:t>turvallisuuskoordinaattori</w:t>
      </w:r>
      <w:r>
        <w:rPr>
          <w:rFonts w:ascii="CIDFont+F4" w:hAnsi="CIDFont+F4" w:cs="CIDFont+F4"/>
          <w:sz w:val="24"/>
          <w:szCs w:val="24"/>
        </w:rPr>
        <w:t xml:space="preserve"> voi olla läsnä</w:t>
      </w:r>
      <w:r w:rsidR="00F72A2A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tarkastuksessa.</w:t>
      </w:r>
    </w:p>
    <w:p w14:paraId="306D6E8D" w14:textId="62EFBFC5" w:rsidR="00235DD8" w:rsidRDefault="00235DD8" w:rsidP="000416C1">
      <w:pPr>
        <w:pStyle w:val="IstNumOtsikko1"/>
        <w:rPr>
          <w:rFonts w:ascii="CIDFont+F3" w:hAnsi="CIDFont+F3" w:cs="CIDFont+F3"/>
          <w:szCs w:val="24"/>
        </w:rPr>
      </w:pPr>
      <w:bookmarkStart w:id="8" w:name="_Toc3983641"/>
      <w:r w:rsidRPr="000416C1">
        <w:t>VAARAA AIHEUTTAVAT RAKENNUSTYÖT</w:t>
      </w:r>
      <w:bookmarkEnd w:id="8"/>
    </w:p>
    <w:p w14:paraId="7136E18D" w14:textId="4B3C7419" w:rsidR="00235DD8" w:rsidRDefault="00235DD8" w:rsidP="000416C1">
      <w:pPr>
        <w:pStyle w:val="IstNumOtsikko2"/>
        <w:rPr>
          <w:rFonts w:ascii="CIDFont+F3" w:hAnsi="CIDFont+F3" w:cs="CIDFont+F3"/>
          <w:sz w:val="24"/>
          <w:szCs w:val="24"/>
        </w:rPr>
      </w:pPr>
      <w:bookmarkStart w:id="9" w:name="_Toc3983642"/>
      <w:r w:rsidRPr="000416C1">
        <w:t>Rakennuskohteen</w:t>
      </w:r>
      <w:r>
        <w:rPr>
          <w:rFonts w:ascii="CIDFont+F3" w:hAnsi="CIDFont+F3" w:cs="CIDFont+F3"/>
          <w:sz w:val="24"/>
          <w:szCs w:val="24"/>
        </w:rPr>
        <w:t xml:space="preserve"> tyypilliset työturvallisuusriskit</w:t>
      </w:r>
      <w:bookmarkEnd w:id="9"/>
    </w:p>
    <w:p w14:paraId="5FF47CC7" w14:textId="77777777" w:rsidR="00F72A2A" w:rsidRDefault="00235DD8" w:rsidP="002536FE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Rakennushanke on tyypillinen purkukohde, jolle tyypillisiä työturvallisuusriskejä ja</w:t>
      </w:r>
      <w:r w:rsidR="00F72A2A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riskejä sisältäviä työvaiheita ovat mm:</w:t>
      </w:r>
    </w:p>
    <w:p w14:paraId="6564D144" w14:textId="091D3450" w:rsidR="00235DD8" w:rsidRPr="00F72A2A" w:rsidRDefault="00235DD8" w:rsidP="00F277B3">
      <w:pPr>
        <w:pStyle w:val="IstKappaleC1"/>
        <w:numPr>
          <w:ilvl w:val="0"/>
          <w:numId w:val="20"/>
        </w:numPr>
        <w:spacing w:after="0"/>
        <w:rPr>
          <w:rFonts w:ascii="CIDFont+F4" w:hAnsi="CIDFont+F4" w:cs="CIDFont+F4"/>
          <w:sz w:val="24"/>
          <w:szCs w:val="24"/>
        </w:rPr>
      </w:pPr>
      <w:r w:rsidRPr="00F72A2A">
        <w:rPr>
          <w:rFonts w:ascii="CIDFont+F4" w:hAnsi="CIDFont+F4" w:cs="CIDFont+F4"/>
          <w:sz w:val="24"/>
          <w:szCs w:val="24"/>
        </w:rPr>
        <w:t>asbestin purku ja käsittely (esim. vesikattohuopa, kylmiön sisäverhouslevyt,</w:t>
      </w:r>
      <w:r w:rsidR="00F72A2A">
        <w:rPr>
          <w:rFonts w:ascii="CIDFont+F4" w:hAnsi="CIDFont+F4" w:cs="CIDFont+F4"/>
          <w:sz w:val="24"/>
          <w:szCs w:val="24"/>
        </w:rPr>
        <w:t xml:space="preserve"> </w:t>
      </w:r>
      <w:r w:rsidRPr="00F72A2A">
        <w:rPr>
          <w:rFonts w:ascii="CIDFont+F4" w:hAnsi="CIDFont+F4" w:cs="CIDFont+F4"/>
          <w:sz w:val="24"/>
          <w:szCs w:val="24"/>
        </w:rPr>
        <w:t>porrashuoneen vinyylilaatat)</w:t>
      </w:r>
    </w:p>
    <w:p w14:paraId="5C370A34" w14:textId="62C2A600" w:rsidR="00235DD8" w:rsidRDefault="00235DD8" w:rsidP="00F277B3">
      <w:pPr>
        <w:pStyle w:val="IstKappaleC1"/>
        <w:numPr>
          <w:ilvl w:val="0"/>
          <w:numId w:val="20"/>
        </w:numPr>
        <w:spacing w:after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muiden haittamateriaalien purku ja käsittely (esim. ulkoverhousmaali,</w:t>
      </w:r>
      <w:r w:rsidR="00F72A2A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alakerran lattiat)</w:t>
      </w:r>
    </w:p>
    <w:p w14:paraId="468F538B" w14:textId="73C5EE5D" w:rsidR="00235DD8" w:rsidRDefault="00235DD8" w:rsidP="00F277B3">
      <w:pPr>
        <w:pStyle w:val="IstKappaleC1"/>
        <w:numPr>
          <w:ilvl w:val="0"/>
          <w:numId w:val="20"/>
        </w:numPr>
        <w:spacing w:after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muut purkutyöt, putoavat esineet, suojakaiteiden poisto</w:t>
      </w:r>
    </w:p>
    <w:p w14:paraId="0384CF7F" w14:textId="0D0F072D" w:rsidR="00235DD8" w:rsidRDefault="00235DD8" w:rsidP="00F277B3">
      <w:pPr>
        <w:pStyle w:val="IstKappaleC1"/>
        <w:numPr>
          <w:ilvl w:val="0"/>
          <w:numId w:val="20"/>
        </w:numPr>
        <w:spacing w:after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telineiltä / nostolaitteista suoritettavat purkutyöt</w:t>
      </w:r>
    </w:p>
    <w:p w14:paraId="1918E001" w14:textId="64702E0A" w:rsidR="00235DD8" w:rsidRDefault="00235DD8" w:rsidP="00F277B3">
      <w:pPr>
        <w:pStyle w:val="IstKappaleC1"/>
        <w:numPr>
          <w:ilvl w:val="0"/>
          <w:numId w:val="20"/>
        </w:numPr>
        <w:spacing w:after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purkutarvikkeiden tai työntekijän putoamisvaara</w:t>
      </w:r>
    </w:p>
    <w:p w14:paraId="6A5647EC" w14:textId="14A317F2" w:rsidR="00235DD8" w:rsidRDefault="00235DD8" w:rsidP="00F277B3">
      <w:pPr>
        <w:pStyle w:val="IstKappaleC1"/>
        <w:numPr>
          <w:ilvl w:val="0"/>
          <w:numId w:val="20"/>
        </w:numPr>
        <w:spacing w:after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melu, tärinä, pöly ja piikkaus yms.</w:t>
      </w:r>
    </w:p>
    <w:p w14:paraId="525A7520" w14:textId="06CB2A2A" w:rsidR="00235DD8" w:rsidRDefault="00235DD8" w:rsidP="00F277B3">
      <w:pPr>
        <w:pStyle w:val="IstKappaleC1"/>
        <w:numPr>
          <w:ilvl w:val="0"/>
          <w:numId w:val="20"/>
        </w:numPr>
        <w:spacing w:after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 xml:space="preserve">nosto- ja siirtotyöt, henkilöiden tai taakkojen käsittely </w:t>
      </w:r>
      <w:proofErr w:type="spellStart"/>
      <w:r>
        <w:rPr>
          <w:rFonts w:ascii="CIDFont+F4" w:hAnsi="CIDFont+F4" w:cs="CIDFont+F4"/>
          <w:sz w:val="24"/>
          <w:szCs w:val="24"/>
        </w:rPr>
        <w:t>nostokonein</w:t>
      </w:r>
      <w:proofErr w:type="spellEnd"/>
      <w:r>
        <w:rPr>
          <w:rFonts w:ascii="CIDFont+F4" w:hAnsi="CIDFont+F4" w:cs="CIDFont+F4"/>
          <w:sz w:val="24"/>
          <w:szCs w:val="24"/>
        </w:rPr>
        <w:t xml:space="preserve"> tai</w:t>
      </w:r>
      <w:r w:rsidR="00F72A2A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fyysisesti</w:t>
      </w:r>
    </w:p>
    <w:p w14:paraId="734C3AEB" w14:textId="5B11EC9D" w:rsidR="00235DD8" w:rsidRDefault="00235DD8" w:rsidP="000416C1">
      <w:pPr>
        <w:pStyle w:val="IstNumOtsikko2"/>
        <w:rPr>
          <w:rFonts w:ascii="CIDFont+F3" w:hAnsi="CIDFont+F3" w:cs="CIDFont+F3"/>
          <w:sz w:val="24"/>
          <w:szCs w:val="24"/>
        </w:rPr>
      </w:pPr>
      <w:bookmarkStart w:id="10" w:name="_Toc3983643"/>
      <w:r w:rsidRPr="000416C1">
        <w:t>Tehtävät</w:t>
      </w:r>
      <w:r>
        <w:rPr>
          <w:rFonts w:ascii="CIDFont+F3" w:hAnsi="CIDFont+F3" w:cs="CIDFont+F3"/>
          <w:sz w:val="24"/>
          <w:szCs w:val="24"/>
        </w:rPr>
        <w:t xml:space="preserve"> työt</w:t>
      </w:r>
      <w:bookmarkEnd w:id="10"/>
    </w:p>
    <w:p w14:paraId="61305B26" w14:textId="3C8FE5AE" w:rsidR="00235DD8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 w:rsidRPr="002536FE">
        <w:rPr>
          <w:rFonts w:ascii="CIDFont+F4" w:hAnsi="CIDFont+F4" w:cs="CIDFont+F4"/>
          <w:sz w:val="24"/>
          <w:szCs w:val="24"/>
        </w:rPr>
        <w:t>Päätoteuttaja</w:t>
      </w:r>
      <w:r>
        <w:rPr>
          <w:rFonts w:ascii="CIDFont+F4" w:hAnsi="CIDFont+F4" w:cs="CIDFont+F4"/>
          <w:sz w:val="24"/>
          <w:szCs w:val="24"/>
        </w:rPr>
        <w:t xml:space="preserve"> laatii purkutyösuunnitelman töistään. Suunnitelmasta tulee selvitä</w:t>
      </w:r>
      <w:r w:rsidR="00277B0C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purkumenetelmistä, purkujätteen pois viennistä, tarvittavasta osastoinnista, pölyn- ja</w:t>
      </w:r>
      <w:r w:rsidR="00277B0C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meluntorjunta jne.</w:t>
      </w:r>
    </w:p>
    <w:p w14:paraId="1B569ED6" w14:textId="5952E436" w:rsidR="00235DD8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 xml:space="preserve">Purkutyön </w:t>
      </w:r>
      <w:r w:rsidRPr="002536FE">
        <w:rPr>
          <w:rFonts w:ascii="CIDFont+F4" w:hAnsi="CIDFont+F4" w:cs="CIDFont+F4"/>
          <w:sz w:val="24"/>
          <w:szCs w:val="24"/>
        </w:rPr>
        <w:t>toteutuksessa</w:t>
      </w:r>
      <w:r>
        <w:rPr>
          <w:rFonts w:ascii="CIDFont+F4" w:hAnsi="CIDFont+F4" w:cs="CIDFont+F4"/>
          <w:sz w:val="24"/>
          <w:szCs w:val="24"/>
        </w:rPr>
        <w:t xml:space="preserve"> on kiinnitettävä huomiota työmaa-alueen rajaamiseen</w:t>
      </w:r>
      <w:r w:rsidR="00277B0C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aitauksella ulkopuolisilta henkilöiltä.</w:t>
      </w:r>
    </w:p>
    <w:p w14:paraId="6FE82C39" w14:textId="2DBE9F52" w:rsidR="00235DD8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Urakoitsijan tulee ennen purkutöiden aloittamista ja työn aikana tehdä vahinkojen</w:t>
      </w:r>
      <w:r w:rsidR="00277B0C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 xml:space="preserve">estämisen kannalta </w:t>
      </w:r>
      <w:r w:rsidRPr="002536FE">
        <w:rPr>
          <w:rFonts w:ascii="CIDFont+F4" w:hAnsi="CIDFont+F4" w:cs="CIDFont+F4"/>
          <w:sz w:val="24"/>
          <w:szCs w:val="24"/>
        </w:rPr>
        <w:t>tarpeelliset</w:t>
      </w:r>
      <w:r>
        <w:rPr>
          <w:rFonts w:ascii="CIDFont+F4" w:hAnsi="CIDFont+F4" w:cs="CIDFont+F4"/>
          <w:sz w:val="24"/>
          <w:szCs w:val="24"/>
        </w:rPr>
        <w:t xml:space="preserve"> tarkastukset ja tukemiset, sähkön ja veden</w:t>
      </w:r>
      <w:r w:rsidR="00277B0C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katkaisut, sekä muut mahdolliset suojaustoimenpiteet.</w:t>
      </w:r>
    </w:p>
    <w:p w14:paraId="04F2D5B3" w14:textId="77777777" w:rsidR="00F42DC2" w:rsidRDefault="00F42DC2" w:rsidP="0004063F">
      <w:pPr>
        <w:pStyle w:val="IstKappaleC1"/>
        <w:rPr>
          <w:rFonts w:ascii="CIDFont+F4" w:hAnsi="CIDFont+F4" w:cs="CIDFont+F4"/>
          <w:sz w:val="24"/>
          <w:szCs w:val="24"/>
        </w:rPr>
      </w:pPr>
    </w:p>
    <w:p w14:paraId="38F57F91" w14:textId="1EFA509B" w:rsidR="00235DD8" w:rsidRDefault="00235DD8" w:rsidP="000416C1">
      <w:pPr>
        <w:pStyle w:val="IstNumOtsikko1"/>
        <w:rPr>
          <w:rFonts w:ascii="CIDFont+F3" w:hAnsi="CIDFont+F3" w:cs="CIDFont+F3"/>
          <w:szCs w:val="24"/>
        </w:rPr>
      </w:pPr>
      <w:bookmarkStart w:id="11" w:name="_Toc3983644"/>
      <w:r w:rsidRPr="000416C1">
        <w:lastRenderedPageBreak/>
        <w:t>RAKENNUSTYÖN SUORITUSVAATIMUKSIA</w:t>
      </w:r>
      <w:bookmarkEnd w:id="11"/>
    </w:p>
    <w:p w14:paraId="3D2BB711" w14:textId="1202C321" w:rsidR="00235DD8" w:rsidRDefault="00235DD8" w:rsidP="000416C1">
      <w:pPr>
        <w:pStyle w:val="IstNumOtsikko2"/>
        <w:rPr>
          <w:rFonts w:ascii="CIDFont+F3" w:hAnsi="CIDFont+F3" w:cs="CIDFont+F3"/>
          <w:sz w:val="24"/>
          <w:szCs w:val="24"/>
        </w:rPr>
      </w:pPr>
      <w:bookmarkStart w:id="12" w:name="_Toc3983645"/>
      <w:r w:rsidRPr="000416C1">
        <w:t>Työmenetelmät</w:t>
      </w:r>
      <w:bookmarkEnd w:id="12"/>
    </w:p>
    <w:p w14:paraId="26EC38C5" w14:textId="639B3144" w:rsidR="00235DD8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Työmenetelminä on käytettävä yleisesti vastaavissa töissä aikaisemmin hyväksi</w:t>
      </w:r>
      <w:r w:rsidR="00277B0C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 xml:space="preserve">todettuja työmenetelmiä </w:t>
      </w:r>
      <w:r w:rsidRPr="002536FE">
        <w:rPr>
          <w:rFonts w:ascii="CIDFont+F4" w:hAnsi="CIDFont+F4" w:cs="CIDFont+F4"/>
          <w:sz w:val="24"/>
          <w:szCs w:val="24"/>
        </w:rPr>
        <w:t>sekä</w:t>
      </w:r>
      <w:r>
        <w:rPr>
          <w:rFonts w:ascii="CIDFont+F4" w:hAnsi="CIDFont+F4" w:cs="CIDFont+F4"/>
          <w:sz w:val="24"/>
          <w:szCs w:val="24"/>
        </w:rPr>
        <w:t xml:space="preserve"> ammattitaitoista ja osaavaa työvoimaa. Työntekijät on</w:t>
      </w:r>
      <w:r w:rsidR="00277B0C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ennen työhön ryhtymistä perehdytettävä työpaikkaansa sekä annettava riittävästi työn</w:t>
      </w:r>
      <w:r w:rsidR="00277B0C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opastusta (työsuojeluhallitus:</w:t>
      </w:r>
      <w:r w:rsidR="00277B0C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Työntekijöiden perehdyttäminen, opetus ja ohjaus).</w:t>
      </w:r>
    </w:p>
    <w:p w14:paraId="4F4AB335" w14:textId="7B623CAB" w:rsidR="00235DD8" w:rsidRDefault="00235DD8" w:rsidP="000416C1">
      <w:pPr>
        <w:pStyle w:val="IstNumOtsikko2"/>
        <w:rPr>
          <w:rFonts w:ascii="CIDFont+F3" w:hAnsi="CIDFont+F3" w:cs="CIDFont+F3"/>
          <w:sz w:val="24"/>
          <w:szCs w:val="24"/>
        </w:rPr>
      </w:pPr>
      <w:bookmarkStart w:id="13" w:name="_Toc3983646"/>
      <w:r w:rsidRPr="000416C1">
        <w:t>Rakennusvälineet</w:t>
      </w:r>
      <w:bookmarkEnd w:id="13"/>
    </w:p>
    <w:p w14:paraId="2DA603FA" w14:textId="77777777" w:rsidR="00277B0C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Työvälineiden, koneiden sekä muiden rakennusvälineiden tulee olla</w:t>
      </w:r>
      <w:r w:rsidR="00277B0C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tarkoituksenmukaisia ja soveltuvia kulloiseenkin työvaiheeseen ja niiden tulee täyttää</w:t>
      </w:r>
      <w:r w:rsidR="00277B0C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työturvallisuudelle asetetut vaatimukset. Käyttäjien on oltava ammattitaitoisia ja</w:t>
      </w:r>
      <w:r w:rsidR="00277B0C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 xml:space="preserve">perehtyneitä koneiden ja laitteiden toimintaan, </w:t>
      </w:r>
      <w:r w:rsidRPr="002536FE">
        <w:rPr>
          <w:rFonts w:ascii="CIDFont+F4" w:hAnsi="CIDFont+F4" w:cs="CIDFont+F4"/>
          <w:sz w:val="24"/>
          <w:szCs w:val="24"/>
        </w:rPr>
        <w:t>käyttötarkoitukseen</w:t>
      </w:r>
      <w:r>
        <w:rPr>
          <w:rFonts w:ascii="CIDFont+F4" w:hAnsi="CIDFont+F4" w:cs="CIDFont+F4"/>
          <w:sz w:val="24"/>
          <w:szCs w:val="24"/>
        </w:rPr>
        <w:t xml:space="preserve"> ja</w:t>
      </w:r>
      <w:r w:rsidR="00277B0C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turvallisuusohjeisiin. Ne on varustettava tarvittaessa sellaisilla apulaitteilla, ettei</w:t>
      </w:r>
      <w:r w:rsidR="00277B0C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ympäristölle aiheuteta vahinkoa.</w:t>
      </w:r>
    </w:p>
    <w:p w14:paraId="136DBF6F" w14:textId="5A8C162B" w:rsidR="00235DD8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Milloin käsitellään sähkölaitteita erittäin vaarallisissa käyttöolosuhteissa, kuten märissä</w:t>
      </w:r>
      <w:r w:rsidR="00277B0C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työtiloissa, ahtaiden metallisäiliöiden sisäpuolella ja niihin verrattavissa</w:t>
      </w:r>
      <w:r w:rsidR="00277B0C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paikoissa, käytettävien laitteiden, tarvittavien suojavälineiden tai sallittavan</w:t>
      </w:r>
      <w:r w:rsidR="00277B0C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jännitteen osalta on kukin urakoitsija velvollinen ryhtymään erityisiin</w:t>
      </w:r>
      <w:r w:rsidR="00277B0C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turvallisuustoimenpiteisiin niin kuin sähköalan turvallisuusmääräyksissä erikseen</w:t>
      </w:r>
      <w:r w:rsidR="00277B0C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määrätään.</w:t>
      </w:r>
    </w:p>
    <w:p w14:paraId="7455C90E" w14:textId="3E08BA30" w:rsidR="00235DD8" w:rsidRDefault="00235DD8" w:rsidP="000416C1">
      <w:pPr>
        <w:pStyle w:val="IstNumOtsikko2"/>
        <w:rPr>
          <w:rFonts w:ascii="CIDFont+F3" w:hAnsi="CIDFont+F3" w:cs="CIDFont+F3"/>
          <w:sz w:val="24"/>
          <w:szCs w:val="24"/>
        </w:rPr>
      </w:pPr>
      <w:bookmarkStart w:id="14" w:name="_Toc3983647"/>
      <w:r w:rsidRPr="000416C1">
        <w:t>Asbesti</w:t>
      </w:r>
      <w:r>
        <w:rPr>
          <w:rFonts w:ascii="CIDFont+F3" w:hAnsi="CIDFont+F3" w:cs="CIDFont+F3"/>
          <w:sz w:val="24"/>
          <w:szCs w:val="24"/>
        </w:rPr>
        <w:t xml:space="preserve"> ja muut haitalliset materiaalit</w:t>
      </w:r>
      <w:bookmarkEnd w:id="14"/>
    </w:p>
    <w:p w14:paraId="6F552C3D" w14:textId="77777777" w:rsidR="00277B0C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Päätoteuttaja vastaa siitä, että työmaalla noudatetaan voimassa olevia työntekijöiden</w:t>
      </w:r>
      <w:r w:rsidR="00277B0C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 xml:space="preserve">suojaamista </w:t>
      </w:r>
      <w:r w:rsidRPr="002536FE">
        <w:rPr>
          <w:rFonts w:ascii="CIDFont+F4" w:hAnsi="CIDFont+F4" w:cs="CIDFont+F4"/>
          <w:sz w:val="24"/>
          <w:szCs w:val="24"/>
        </w:rPr>
        <w:t>koskevia</w:t>
      </w:r>
      <w:r>
        <w:rPr>
          <w:rFonts w:ascii="CIDFont+F4" w:hAnsi="CIDFont+F4" w:cs="CIDFont+F4"/>
          <w:sz w:val="24"/>
          <w:szCs w:val="24"/>
        </w:rPr>
        <w:t xml:space="preserve"> lakeja, asetuksia ja määräyksiä.</w:t>
      </w:r>
      <w:r w:rsidR="00277B0C">
        <w:rPr>
          <w:rFonts w:ascii="CIDFont+F4" w:hAnsi="CIDFont+F4" w:cs="CIDFont+F4"/>
          <w:sz w:val="24"/>
          <w:szCs w:val="24"/>
        </w:rPr>
        <w:t xml:space="preserve"> </w:t>
      </w:r>
    </w:p>
    <w:p w14:paraId="05DE19F4" w14:textId="77777777" w:rsidR="00277B0C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Haitta-aineita, kuten mikrobeja ja/tai asbestia sisältävien materiaalien käsittelyssä</w:t>
      </w:r>
      <w:r w:rsidR="00277B0C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 xml:space="preserve">on noudatettava </w:t>
      </w:r>
      <w:r w:rsidRPr="002536FE">
        <w:rPr>
          <w:rFonts w:ascii="CIDFont+F4" w:hAnsi="CIDFont+F4" w:cs="CIDFont+F4"/>
          <w:sz w:val="24"/>
          <w:szCs w:val="24"/>
        </w:rPr>
        <w:t>viranomaismääräyksiä</w:t>
      </w:r>
      <w:r>
        <w:rPr>
          <w:rFonts w:ascii="CIDFont+F4" w:hAnsi="CIDFont+F4" w:cs="CIDFont+F4"/>
          <w:sz w:val="24"/>
          <w:szCs w:val="24"/>
        </w:rPr>
        <w:t xml:space="preserve"> ja ohjeita, jotka koskevat ko. purkutöiden</w:t>
      </w:r>
      <w:r w:rsidR="00277B0C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henkilösuojausta sekä työkohteen työnaikaista suojausta ja kohdepoistoja.</w:t>
      </w:r>
    </w:p>
    <w:p w14:paraId="68115D26" w14:textId="2039FEBA" w:rsidR="00235DD8" w:rsidRDefault="00235DD8" w:rsidP="000416C1">
      <w:pPr>
        <w:pStyle w:val="IstNumOtsikko2"/>
        <w:rPr>
          <w:rFonts w:ascii="CIDFont+F3" w:hAnsi="CIDFont+F3" w:cs="CIDFont+F3"/>
          <w:sz w:val="24"/>
          <w:szCs w:val="24"/>
        </w:rPr>
      </w:pPr>
      <w:bookmarkStart w:id="15" w:name="_Toc3983648"/>
      <w:r w:rsidRPr="000416C1">
        <w:t>Palosuojelu</w:t>
      </w:r>
      <w:bookmarkEnd w:id="15"/>
    </w:p>
    <w:p w14:paraId="47855431" w14:textId="59E3305A" w:rsidR="00235DD8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Palosuojelu järjestetään päätoteuttajan laatiman suunnitelman mukaisesti.</w:t>
      </w:r>
      <w:r w:rsidR="00277B0C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Työmaalla on oltava tarpeelliset palonsammutus- ja palohälytysvälineet,</w:t>
      </w:r>
      <w:r w:rsidR="00277B0C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turvallisuuskilvet, tarpeelliset ohjeet tulipalon varalta sekä päätoteuttajan nimeämä</w:t>
      </w:r>
      <w:r w:rsidR="00277B0C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 xml:space="preserve">vastuuhenkilö, jonka velvollisuuksiin kuuluu huolehtia siitä, että </w:t>
      </w:r>
      <w:r w:rsidRPr="002536FE">
        <w:rPr>
          <w:rFonts w:ascii="CIDFont+F4" w:hAnsi="CIDFont+F4" w:cs="CIDFont+F4"/>
          <w:sz w:val="24"/>
          <w:szCs w:val="24"/>
        </w:rPr>
        <w:t>työmaalla</w:t>
      </w:r>
      <w:r>
        <w:rPr>
          <w:rFonts w:ascii="CIDFont+F4" w:hAnsi="CIDFont+F4" w:cs="CIDFont+F4"/>
          <w:sz w:val="24"/>
          <w:szCs w:val="24"/>
        </w:rPr>
        <w:t xml:space="preserve"> on</w:t>
      </w:r>
      <w:r w:rsidR="00277B0C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riittävä määrä alkusammutukseen perehdytettyjä henkilöitä.</w:t>
      </w:r>
    </w:p>
    <w:p w14:paraId="4A4CFF58" w14:textId="32A59CBF" w:rsidR="00235DD8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lastRenderedPageBreak/>
        <w:t>Jokainen urakoitsija on velvollinen kiinnittämään erityistä huomiota</w:t>
      </w:r>
      <w:r w:rsidR="00277B0C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 xml:space="preserve">paloturvallisuuteen ja toimimaan </w:t>
      </w:r>
      <w:r w:rsidRPr="002536FE">
        <w:rPr>
          <w:rFonts w:ascii="CIDFont+F4" w:hAnsi="CIDFont+F4" w:cs="CIDFont+F4"/>
          <w:sz w:val="24"/>
          <w:szCs w:val="24"/>
        </w:rPr>
        <w:t>vastuualueellaan</w:t>
      </w:r>
      <w:r>
        <w:rPr>
          <w:rFonts w:ascii="CIDFont+F4" w:hAnsi="CIDFont+F4" w:cs="CIDFont+F4"/>
          <w:sz w:val="24"/>
          <w:szCs w:val="24"/>
        </w:rPr>
        <w:t xml:space="preserve"> niin, että tulipalon vaaraa ei</w:t>
      </w:r>
      <w:r w:rsidR="00277B0C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synny ja noudattamaan laadittua työturvallisuusohjetta, rakennuttajan</w:t>
      </w:r>
      <w:r w:rsidR="004B55DD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vakuutusyhtiön suojeluohjetta ja viranomaisten antamia suojeluohjeita.</w:t>
      </w:r>
    </w:p>
    <w:p w14:paraId="5E616B37" w14:textId="35A1CC9E" w:rsidR="00235DD8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Kukin urakoitsija huolehtii omien töidensä osalta työnaikaisesta palosuojauksesta,</w:t>
      </w:r>
      <w:r w:rsidR="004B55DD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 xml:space="preserve">paloturvallisuudesta, </w:t>
      </w:r>
      <w:proofErr w:type="spellStart"/>
      <w:r>
        <w:rPr>
          <w:rFonts w:ascii="CIDFont+F4" w:hAnsi="CIDFont+F4" w:cs="CIDFont+F4"/>
          <w:sz w:val="24"/>
          <w:szCs w:val="24"/>
        </w:rPr>
        <w:t>tulipalovartioinnista</w:t>
      </w:r>
      <w:proofErr w:type="spellEnd"/>
      <w:r>
        <w:rPr>
          <w:rFonts w:ascii="CIDFont+F4" w:hAnsi="CIDFont+F4" w:cs="CIDFont+F4"/>
          <w:sz w:val="24"/>
          <w:szCs w:val="24"/>
        </w:rPr>
        <w:t xml:space="preserve"> ja tulitöiden jälkivartioinnista vähintään 2</w:t>
      </w:r>
      <w:r w:rsidR="004B55DD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 xml:space="preserve">tuntia työskentelyn </w:t>
      </w:r>
      <w:r w:rsidRPr="002536FE">
        <w:rPr>
          <w:rFonts w:ascii="CIDFont+F4" w:hAnsi="CIDFont+F4" w:cs="CIDFont+F4"/>
          <w:sz w:val="24"/>
          <w:szCs w:val="24"/>
        </w:rPr>
        <w:t>päättymisestä</w:t>
      </w:r>
      <w:r>
        <w:rPr>
          <w:rFonts w:ascii="CIDFont+F4" w:hAnsi="CIDFont+F4" w:cs="CIDFont+F4"/>
          <w:sz w:val="24"/>
          <w:szCs w:val="24"/>
        </w:rPr>
        <w:t>. Kukin urakoitsija vastaa tulityössään</w:t>
      </w:r>
      <w:r w:rsidR="004B55DD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tarpeellisesta alkusammutuskalustosta. Tulitöitä tekevillä on oltava</w:t>
      </w:r>
      <w:r w:rsidR="004B55DD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asianmukainen tulityökoulutus ja voimassa oleva ao. tulityöhön liittyvä tulityökortti.</w:t>
      </w:r>
    </w:p>
    <w:p w14:paraId="4D347386" w14:textId="2BF46242" w:rsidR="00235DD8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Kaasu- ja nestekaasupullojen varastointi sisätiloihin ja rakennuksen viereen on</w:t>
      </w:r>
      <w:r w:rsidR="00E84BCB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kielletty ja niiden</w:t>
      </w:r>
      <w:r w:rsidR="00946EC8">
        <w:rPr>
          <w:rFonts w:ascii="CIDFont+F4" w:hAnsi="CIDFont+F4" w:cs="CIDFont+F4"/>
          <w:sz w:val="24"/>
          <w:szCs w:val="24"/>
        </w:rPr>
        <w:t xml:space="preserve"> </w:t>
      </w:r>
      <w:r w:rsidRPr="002536FE">
        <w:rPr>
          <w:rFonts w:ascii="CIDFont+F4" w:hAnsi="CIDFont+F4" w:cs="CIDFont+F4"/>
          <w:sz w:val="24"/>
          <w:szCs w:val="24"/>
        </w:rPr>
        <w:t>varastoinnista</w:t>
      </w:r>
      <w:r>
        <w:rPr>
          <w:rFonts w:ascii="CIDFont+F4" w:hAnsi="CIDFont+F4" w:cs="CIDFont+F4"/>
          <w:sz w:val="24"/>
          <w:szCs w:val="24"/>
        </w:rPr>
        <w:t xml:space="preserve"> ja säilytyksestä on sovittava etukäteen valvojan</w:t>
      </w:r>
      <w:r w:rsidR="00946EC8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kanssa. Sekä täysinäiset että tyhjät kaasu- ja nestekaasupullot on ehdottomasti</w:t>
      </w:r>
      <w:r w:rsidR="00946EC8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säilytettävä pystyasennossa.</w:t>
      </w:r>
    </w:p>
    <w:p w14:paraId="7040C70D" w14:textId="2FB285D0" w:rsidR="00235DD8" w:rsidRDefault="00235DD8" w:rsidP="000416C1">
      <w:pPr>
        <w:pStyle w:val="IstNumOtsikko2"/>
        <w:rPr>
          <w:rFonts w:ascii="CIDFont+F3" w:hAnsi="CIDFont+F3" w:cs="CIDFont+F3"/>
          <w:sz w:val="24"/>
          <w:szCs w:val="24"/>
        </w:rPr>
      </w:pPr>
      <w:bookmarkStart w:id="16" w:name="_Toc3983649"/>
      <w:r w:rsidRPr="000416C1">
        <w:t>Pölyn</w:t>
      </w:r>
      <w:r>
        <w:rPr>
          <w:rFonts w:ascii="CIDFont+F3" w:hAnsi="CIDFont+F3" w:cs="CIDFont+F3"/>
          <w:sz w:val="24"/>
          <w:szCs w:val="24"/>
        </w:rPr>
        <w:t xml:space="preserve"> leviämisen estäminen ja meluntorjunta</w:t>
      </w:r>
      <w:bookmarkEnd w:id="16"/>
    </w:p>
    <w:p w14:paraId="6C36DC12" w14:textId="77777777" w:rsidR="00126CE0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 w:rsidRPr="002536FE">
        <w:rPr>
          <w:rFonts w:ascii="CIDFont+F4" w:hAnsi="CIDFont+F4" w:cs="CIDFont+F4"/>
          <w:sz w:val="24"/>
          <w:szCs w:val="24"/>
        </w:rPr>
        <w:t>Päätoteuttaja</w:t>
      </w:r>
      <w:r>
        <w:rPr>
          <w:rFonts w:ascii="CIDFont+F4" w:hAnsi="CIDFont+F4" w:cs="CIDFont+F4"/>
          <w:sz w:val="24"/>
          <w:szCs w:val="24"/>
        </w:rPr>
        <w:t xml:space="preserve"> vastaa riittävästä, asianmukaisin välinein tehdystä työkohteen</w:t>
      </w:r>
      <w:r w:rsidR="00946EC8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siivouksesta ja suojauksesta pölyn leviämisen estämiseksi.</w:t>
      </w:r>
      <w:r w:rsidR="00946EC8">
        <w:rPr>
          <w:rFonts w:ascii="CIDFont+F4" w:hAnsi="CIDFont+F4" w:cs="CIDFont+F4"/>
          <w:sz w:val="24"/>
          <w:szCs w:val="24"/>
        </w:rPr>
        <w:t xml:space="preserve"> </w:t>
      </w:r>
    </w:p>
    <w:p w14:paraId="2E10F816" w14:textId="77777777" w:rsidR="0096366F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Päätoteuttaja vastaa työmaan ulkopuolelle kulkeutuneen pölyn ja lian pudistuksesta</w:t>
      </w:r>
      <w:r w:rsidR="00946EC8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päivittäin. (katualueet ja naapurikiinteistöt)</w:t>
      </w:r>
      <w:r w:rsidR="0096366F">
        <w:rPr>
          <w:rFonts w:ascii="CIDFont+F4" w:hAnsi="CIDFont+F4" w:cs="CIDFont+F4"/>
          <w:sz w:val="24"/>
          <w:szCs w:val="24"/>
        </w:rPr>
        <w:t>.</w:t>
      </w:r>
      <w:r w:rsidR="00126CE0">
        <w:rPr>
          <w:rFonts w:ascii="CIDFont+F4" w:hAnsi="CIDFont+F4" w:cs="CIDFont+F4"/>
          <w:sz w:val="24"/>
          <w:szCs w:val="24"/>
        </w:rPr>
        <w:t xml:space="preserve"> </w:t>
      </w:r>
    </w:p>
    <w:p w14:paraId="7A1EA903" w14:textId="7BD4CEDD" w:rsidR="00235DD8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Päätoteuttajan on tiedotettava 7 päivää ennen työn aloittamista melun vaikutuspiirissä</w:t>
      </w:r>
      <w:r w:rsidR="00126CE0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oleville asukkaille tai muille sellaisille kohteille, joille työstä saattaa</w:t>
      </w:r>
      <w:r w:rsidR="00126CE0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aiheutua haittaa tai</w:t>
      </w:r>
      <w:r w:rsidR="00126CE0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häiriötä. Tiedotteessa on oltava työn kokonaiskestoaika ja työstä vastaavien</w:t>
      </w:r>
      <w:r w:rsidR="00126CE0">
        <w:rPr>
          <w:rFonts w:ascii="CIDFont+F4" w:hAnsi="CIDFont+F4" w:cs="CIDFont+F4"/>
          <w:sz w:val="24"/>
          <w:szCs w:val="24"/>
        </w:rPr>
        <w:t xml:space="preserve"> </w:t>
      </w:r>
      <w:r w:rsidRPr="002536FE">
        <w:rPr>
          <w:rFonts w:ascii="CIDFont+F4" w:hAnsi="CIDFont+F4" w:cs="CIDFont+F4"/>
          <w:sz w:val="24"/>
          <w:szCs w:val="24"/>
        </w:rPr>
        <w:t>yhteystiedot</w:t>
      </w:r>
      <w:r>
        <w:rPr>
          <w:rFonts w:ascii="CIDFont+F4" w:hAnsi="CIDFont+F4" w:cs="CIDFont+F4"/>
          <w:sz w:val="24"/>
          <w:szCs w:val="24"/>
        </w:rPr>
        <w:t>. Vastaavan henkilön tulee olla tavoitettavissa tiedotteen yhteystietojen</w:t>
      </w:r>
      <w:r w:rsidR="00126CE0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avulla koko työn ajan.</w:t>
      </w:r>
    </w:p>
    <w:p w14:paraId="0546D73F" w14:textId="6B9EA05B" w:rsidR="00235DD8" w:rsidRDefault="00235DD8" w:rsidP="000416C1">
      <w:pPr>
        <w:pStyle w:val="IstNumOtsikko2"/>
        <w:rPr>
          <w:rFonts w:ascii="CIDFont+F3" w:hAnsi="CIDFont+F3" w:cs="CIDFont+F3"/>
          <w:sz w:val="24"/>
          <w:szCs w:val="24"/>
        </w:rPr>
      </w:pPr>
      <w:bookmarkStart w:id="17" w:name="_Toc3983650"/>
      <w:r w:rsidRPr="000416C1">
        <w:t>Putoamissuojaus</w:t>
      </w:r>
      <w:bookmarkEnd w:id="17"/>
    </w:p>
    <w:p w14:paraId="65CC751D" w14:textId="738FD96E" w:rsidR="00235DD8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Työskenneltäessä kaivannoissa tai paikoissa</w:t>
      </w:r>
      <w:r w:rsidR="00B520AE">
        <w:rPr>
          <w:rFonts w:ascii="CIDFont+F4" w:hAnsi="CIDFont+F4" w:cs="CIDFont+F4"/>
          <w:sz w:val="24"/>
          <w:szCs w:val="24"/>
        </w:rPr>
        <w:t>,</w:t>
      </w:r>
      <w:r>
        <w:rPr>
          <w:rFonts w:ascii="CIDFont+F4" w:hAnsi="CIDFont+F4" w:cs="CIDFont+F4"/>
          <w:sz w:val="24"/>
          <w:szCs w:val="24"/>
        </w:rPr>
        <w:t xml:space="preserve"> joissa on putoamisvaara, on kukin</w:t>
      </w:r>
      <w:r w:rsidR="00126CE0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urakoitsija velvollinen käyttämään putoamisen estävällä suojauksella varustettuja</w:t>
      </w:r>
      <w:r w:rsidR="00126CE0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 xml:space="preserve">työtasoja, henkilönostolaitteita, </w:t>
      </w:r>
      <w:r w:rsidRPr="002536FE">
        <w:rPr>
          <w:rFonts w:ascii="CIDFont+F4" w:hAnsi="CIDFont+F4" w:cs="CIDFont+F4"/>
          <w:sz w:val="24"/>
          <w:szCs w:val="24"/>
        </w:rPr>
        <w:t>suojaverkkoja</w:t>
      </w:r>
      <w:r>
        <w:rPr>
          <w:rFonts w:ascii="CIDFont+F4" w:hAnsi="CIDFont+F4" w:cs="CIDFont+F4"/>
          <w:sz w:val="24"/>
          <w:szCs w:val="24"/>
        </w:rPr>
        <w:t>, turvavöitä köysineen tai muita</w:t>
      </w:r>
      <w:r w:rsidR="00126CE0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 xml:space="preserve">putoamisen estäviä suojalaitteita tai rakenteita </w:t>
      </w:r>
      <w:proofErr w:type="spellStart"/>
      <w:r>
        <w:rPr>
          <w:rFonts w:ascii="CIDFont+F4" w:hAnsi="CIDFont+F4" w:cs="CIDFont+F4"/>
          <w:sz w:val="24"/>
          <w:szCs w:val="24"/>
        </w:rPr>
        <w:t>RakVNp</w:t>
      </w:r>
      <w:proofErr w:type="spellEnd"/>
      <w:r>
        <w:rPr>
          <w:rFonts w:ascii="CIDFont+F4" w:hAnsi="CIDFont+F4" w:cs="CIDFont+F4"/>
          <w:sz w:val="24"/>
          <w:szCs w:val="24"/>
        </w:rPr>
        <w:t xml:space="preserve"> 205/2009 28 §:n</w:t>
      </w:r>
      <w:r w:rsidR="00126CE0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mukaisesti.</w:t>
      </w:r>
    </w:p>
    <w:p w14:paraId="2AF61050" w14:textId="7025EF35" w:rsidR="00235DD8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Milloin työskentelypaikoille tai kulkuteille voi pudota rakennustarvikkeita tai -jätteitä, on</w:t>
      </w:r>
      <w:r w:rsidR="00126CE0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 xml:space="preserve">kunkin </w:t>
      </w:r>
      <w:r w:rsidRPr="002536FE">
        <w:rPr>
          <w:rFonts w:ascii="CIDFont+F4" w:hAnsi="CIDFont+F4" w:cs="CIDFont+F4"/>
          <w:sz w:val="24"/>
          <w:szCs w:val="24"/>
        </w:rPr>
        <w:t>urakoitsijan</w:t>
      </w:r>
      <w:r>
        <w:rPr>
          <w:rFonts w:ascii="CIDFont+F4" w:hAnsi="CIDFont+F4" w:cs="CIDFont+F4"/>
          <w:sz w:val="24"/>
          <w:szCs w:val="24"/>
        </w:rPr>
        <w:t xml:space="preserve"> järjestettävä suojaksi tarkoituksen mukaisia kaiteita, aitauksia,</w:t>
      </w:r>
      <w:r w:rsidR="00072751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 xml:space="preserve">suojakatoksia tai muita turvallisuuslaitteita ja -rakenteita </w:t>
      </w:r>
      <w:proofErr w:type="spellStart"/>
      <w:r>
        <w:rPr>
          <w:rFonts w:ascii="CIDFont+F4" w:hAnsi="CIDFont+F4" w:cs="CIDFont+F4"/>
          <w:sz w:val="24"/>
          <w:szCs w:val="24"/>
        </w:rPr>
        <w:t>RakVNp</w:t>
      </w:r>
      <w:proofErr w:type="spellEnd"/>
      <w:r>
        <w:rPr>
          <w:rFonts w:ascii="CIDFont+F4" w:hAnsi="CIDFont+F4" w:cs="CIDFont+F4"/>
          <w:sz w:val="24"/>
          <w:szCs w:val="24"/>
        </w:rPr>
        <w:t xml:space="preserve"> 205/2009 29 §:n</w:t>
      </w:r>
      <w:r w:rsidR="00072751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mukaisesti.</w:t>
      </w:r>
    </w:p>
    <w:p w14:paraId="3CDC8AE1" w14:textId="687F459D" w:rsidR="00235DD8" w:rsidRDefault="00235DD8" w:rsidP="000416C1">
      <w:pPr>
        <w:pStyle w:val="IstNumOtsikko2"/>
        <w:rPr>
          <w:rFonts w:ascii="CIDFont+F3" w:hAnsi="CIDFont+F3" w:cs="CIDFont+F3"/>
          <w:sz w:val="24"/>
          <w:szCs w:val="24"/>
        </w:rPr>
      </w:pPr>
      <w:bookmarkStart w:id="18" w:name="_Toc3983651"/>
      <w:r w:rsidRPr="000416C1">
        <w:t>Sähköistys</w:t>
      </w:r>
      <w:r>
        <w:rPr>
          <w:rFonts w:ascii="CIDFont+F3" w:hAnsi="CIDFont+F3" w:cs="CIDFont+F3"/>
          <w:sz w:val="24"/>
          <w:szCs w:val="24"/>
        </w:rPr>
        <w:t xml:space="preserve"> ja valaistus</w:t>
      </w:r>
      <w:bookmarkEnd w:id="18"/>
    </w:p>
    <w:p w14:paraId="7538C130" w14:textId="77777777" w:rsidR="00072751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lastRenderedPageBreak/>
        <w:t>Päätoteuttajan tulee laatia työmaan työnaikainen sähköistyssuunnitelma. Osana</w:t>
      </w:r>
      <w:r w:rsidR="00072751">
        <w:rPr>
          <w:rFonts w:ascii="CIDFont+F4" w:hAnsi="CIDFont+F4" w:cs="CIDFont+F4"/>
          <w:sz w:val="24"/>
          <w:szCs w:val="24"/>
        </w:rPr>
        <w:t xml:space="preserve"> </w:t>
      </w:r>
      <w:r w:rsidRPr="002536FE">
        <w:rPr>
          <w:rFonts w:ascii="CIDFont+F4" w:hAnsi="CIDFont+F4" w:cs="CIDFont+F4"/>
          <w:sz w:val="24"/>
          <w:szCs w:val="24"/>
        </w:rPr>
        <w:t>sähköistyssuunnitelmaa</w:t>
      </w:r>
      <w:r>
        <w:rPr>
          <w:rFonts w:ascii="CIDFont+F4" w:hAnsi="CIDFont+F4" w:cs="CIDFont+F4"/>
          <w:sz w:val="24"/>
          <w:szCs w:val="24"/>
        </w:rPr>
        <w:t xml:space="preserve"> tulee olla sähkötöiden turvallisuusohjeet, jotka jaetaan kaikille</w:t>
      </w:r>
      <w:r w:rsidR="00072751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työmaalla työskenteleville.</w:t>
      </w:r>
      <w:r w:rsidR="00072751">
        <w:rPr>
          <w:rFonts w:ascii="CIDFont+F4" w:hAnsi="CIDFont+F4" w:cs="CIDFont+F4"/>
          <w:sz w:val="24"/>
          <w:szCs w:val="24"/>
        </w:rPr>
        <w:t xml:space="preserve"> </w:t>
      </w:r>
    </w:p>
    <w:p w14:paraId="49AF314E" w14:textId="77777777" w:rsidR="00072751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Päätoteuttajan on tarkastettava, että sähkölaitteet, kuten kaapelit, jakokeskukset</w:t>
      </w:r>
      <w:r w:rsidR="00072751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sekä valaisinkalusteet on sijoitettu siten, etteivät ne helposti rikkoonnu eivätkä</w:t>
      </w:r>
      <w:r w:rsidR="00072751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 xml:space="preserve">aiheuta kompastumisen tai </w:t>
      </w:r>
      <w:r w:rsidRPr="002536FE">
        <w:rPr>
          <w:rFonts w:ascii="CIDFont+F4" w:hAnsi="CIDFont+F4" w:cs="CIDFont+F4"/>
          <w:sz w:val="24"/>
          <w:szCs w:val="24"/>
        </w:rPr>
        <w:t>sähköiskun</w:t>
      </w:r>
      <w:r>
        <w:rPr>
          <w:rFonts w:ascii="CIDFont+F4" w:hAnsi="CIDFont+F4" w:cs="CIDFont+F4"/>
          <w:sz w:val="24"/>
          <w:szCs w:val="24"/>
        </w:rPr>
        <w:t xml:space="preserve"> vaaraa. Ajoteillä olevat kaapelit o</w:t>
      </w:r>
      <w:r w:rsidR="00072751">
        <w:rPr>
          <w:rFonts w:ascii="CIDFont+F4" w:hAnsi="CIDFont+F4" w:cs="CIDFont+F4"/>
          <w:sz w:val="24"/>
          <w:szCs w:val="24"/>
        </w:rPr>
        <w:t>vat</w:t>
      </w:r>
      <w:r>
        <w:rPr>
          <w:rFonts w:ascii="CIDFont+F4" w:hAnsi="CIDFont+F4" w:cs="CIDFont+F4"/>
          <w:sz w:val="24"/>
          <w:szCs w:val="24"/>
        </w:rPr>
        <w:t xml:space="preserve"> joko</w:t>
      </w:r>
      <w:r w:rsidR="00072751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suojattava tarkoituksen mukaisella tavalla ajoneuvojen aiheuttamilta rasituksilta tai</w:t>
      </w:r>
      <w:r w:rsidR="00072751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ripustettava riittävän korkealle.</w:t>
      </w:r>
    </w:p>
    <w:p w14:paraId="32FF079A" w14:textId="3EB6501E" w:rsidR="00235DD8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Kaikkien sähköasennusten on täytettävä sähköturvallisuusmääräykset.</w:t>
      </w:r>
      <w:r w:rsidR="00072751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Rakennustyömaalla sekä</w:t>
      </w:r>
      <w:r w:rsidR="00072751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erityisesti kulku- ja kuljetusteillä on oltava riittävä ja sopiva</w:t>
      </w:r>
      <w:r w:rsidR="00072751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yleis- ja paikallisvalaistus.</w:t>
      </w:r>
    </w:p>
    <w:p w14:paraId="7CD35E2E" w14:textId="6A5876A2" w:rsidR="00235DD8" w:rsidRDefault="00235DD8" w:rsidP="000416C1">
      <w:pPr>
        <w:pStyle w:val="IstNumOtsikko2"/>
        <w:rPr>
          <w:rFonts w:ascii="CIDFont+F3" w:hAnsi="CIDFont+F3" w:cs="CIDFont+F3"/>
          <w:sz w:val="24"/>
          <w:szCs w:val="24"/>
        </w:rPr>
      </w:pPr>
      <w:bookmarkStart w:id="19" w:name="_Toc3983652"/>
      <w:r w:rsidRPr="000416C1">
        <w:t>Henkilöstösuojaimet</w:t>
      </w:r>
      <w:bookmarkEnd w:id="19"/>
    </w:p>
    <w:p w14:paraId="586D6B43" w14:textId="77777777" w:rsidR="00072751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Työmaalla on käytettävä aina henkilösuojaimia mm. kypärä, silmä- ja kuulo</w:t>
      </w:r>
      <w:r w:rsidR="00072751">
        <w:rPr>
          <w:rFonts w:ascii="CIDFont+F4" w:hAnsi="CIDFont+F4" w:cs="CIDFont+F4"/>
          <w:sz w:val="24"/>
          <w:szCs w:val="24"/>
        </w:rPr>
        <w:t>n</w:t>
      </w:r>
      <w:r>
        <w:rPr>
          <w:rFonts w:ascii="CIDFont+F4" w:hAnsi="CIDFont+F4" w:cs="CIDFont+F4"/>
          <w:sz w:val="24"/>
          <w:szCs w:val="24"/>
        </w:rPr>
        <w:t>suojaus,</w:t>
      </w:r>
      <w:r w:rsidR="00072751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 xml:space="preserve">varoitusvaate, </w:t>
      </w:r>
      <w:r w:rsidRPr="002536FE">
        <w:rPr>
          <w:rFonts w:ascii="CIDFont+F4" w:hAnsi="CIDFont+F4" w:cs="CIDFont+F4"/>
          <w:sz w:val="24"/>
          <w:szCs w:val="24"/>
        </w:rPr>
        <w:t>turvajalkineet</w:t>
      </w:r>
      <w:r>
        <w:rPr>
          <w:rFonts w:ascii="CIDFont+F4" w:hAnsi="CIDFont+F4" w:cs="CIDFont+F4"/>
          <w:sz w:val="24"/>
          <w:szCs w:val="24"/>
        </w:rPr>
        <w:t xml:space="preserve"> sekä tarvittaessa polvisuojia.</w:t>
      </w:r>
      <w:r w:rsidR="00072751">
        <w:rPr>
          <w:rFonts w:ascii="CIDFont+F4" w:hAnsi="CIDFont+F4" w:cs="CIDFont+F4"/>
          <w:sz w:val="24"/>
          <w:szCs w:val="24"/>
        </w:rPr>
        <w:t xml:space="preserve"> </w:t>
      </w:r>
    </w:p>
    <w:p w14:paraId="413830A6" w14:textId="77777777" w:rsidR="00701F65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Henkilönsuojainten on oltava CE-merkittyjä ja täytettävä suojaimia koskevat</w:t>
      </w:r>
      <w:r w:rsidR="00072751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Henkilönsuojaindirektiivin 89/686/EEC vaatimukset. Direktiivi määrittelee oleelliset</w:t>
      </w:r>
      <w:r w:rsidR="00701F65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 xml:space="preserve">terveyttä ja turvallisuutta koskevat </w:t>
      </w:r>
      <w:r w:rsidRPr="002536FE">
        <w:rPr>
          <w:rFonts w:ascii="CIDFont+F4" w:hAnsi="CIDFont+F4" w:cs="CIDFont+F4"/>
          <w:sz w:val="24"/>
          <w:szCs w:val="24"/>
        </w:rPr>
        <w:t>vaatimukset</w:t>
      </w:r>
      <w:r>
        <w:rPr>
          <w:rFonts w:ascii="CIDFont+F4" w:hAnsi="CIDFont+F4" w:cs="CIDFont+F4"/>
          <w:sz w:val="24"/>
          <w:szCs w:val="24"/>
        </w:rPr>
        <w:t xml:space="preserve"> henkilönsuojaimille.</w:t>
      </w:r>
    </w:p>
    <w:p w14:paraId="20B8942D" w14:textId="53411D41" w:rsidR="00235DD8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 w:rsidRPr="002536FE">
        <w:rPr>
          <w:rFonts w:ascii="CIDFont+F4" w:hAnsi="CIDFont+F4" w:cs="CIDFont+F4"/>
          <w:sz w:val="24"/>
          <w:szCs w:val="24"/>
        </w:rPr>
        <w:t>Työvaiheissa</w:t>
      </w:r>
      <w:r>
        <w:rPr>
          <w:rFonts w:ascii="CIDFont+F4" w:hAnsi="CIDFont+F4" w:cs="CIDFont+F4"/>
          <w:sz w:val="24"/>
          <w:szCs w:val="24"/>
        </w:rPr>
        <w:t>, joissa syntyy mm. kivi-, muovi-, metalli-, ja homepölyä, tulee</w:t>
      </w:r>
      <w:r w:rsidR="00701F65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käyttää vähintään p2-luokan hengityssuojaimia.</w:t>
      </w:r>
    </w:p>
    <w:p w14:paraId="641948B4" w14:textId="715C5B6C" w:rsidR="00235DD8" w:rsidRDefault="00235DD8" w:rsidP="000416C1">
      <w:pPr>
        <w:pStyle w:val="IstNumOtsikko2"/>
        <w:rPr>
          <w:rFonts w:ascii="CIDFont+F3" w:hAnsi="CIDFont+F3" w:cs="CIDFont+F3"/>
          <w:sz w:val="24"/>
          <w:szCs w:val="24"/>
        </w:rPr>
      </w:pPr>
      <w:bookmarkStart w:id="20" w:name="_Toc3983653"/>
      <w:r w:rsidRPr="000416C1">
        <w:t>Ensiapuvalmius</w:t>
      </w:r>
      <w:bookmarkEnd w:id="20"/>
    </w:p>
    <w:p w14:paraId="359B7063" w14:textId="77777777" w:rsidR="00701F65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Ks. VNA 205/2009 74 §. Päätoteuttajan tulee huolehtia, että työmaan henkilöstön</w:t>
      </w:r>
      <w:r w:rsidR="00701F65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 xml:space="preserve">käytössä on </w:t>
      </w:r>
      <w:r w:rsidRPr="002536FE">
        <w:rPr>
          <w:rFonts w:ascii="CIDFont+F4" w:hAnsi="CIDFont+F4" w:cs="CIDFont+F4"/>
          <w:sz w:val="24"/>
          <w:szCs w:val="24"/>
        </w:rPr>
        <w:t>asianmukaiset</w:t>
      </w:r>
      <w:r>
        <w:rPr>
          <w:rFonts w:ascii="CIDFont+F4" w:hAnsi="CIDFont+F4" w:cs="CIDFont+F4"/>
          <w:sz w:val="24"/>
          <w:szCs w:val="24"/>
        </w:rPr>
        <w:t xml:space="preserve"> ensiapuvarusteet sekä tarpeellinen määrä tarpeellinen</w:t>
      </w:r>
      <w:r w:rsidR="00701F65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ensiavun antamiseen perehdytettyjä henkilöitä.</w:t>
      </w:r>
    </w:p>
    <w:p w14:paraId="764AB259" w14:textId="77777777" w:rsidR="0024482B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 w:rsidRPr="002536FE">
        <w:rPr>
          <w:rFonts w:ascii="CIDFont+F4" w:hAnsi="CIDFont+F4" w:cs="CIDFont+F4"/>
          <w:sz w:val="24"/>
          <w:szCs w:val="24"/>
        </w:rPr>
        <w:t>Päätoteuttajan</w:t>
      </w:r>
      <w:r>
        <w:rPr>
          <w:rFonts w:ascii="CIDFont+F4" w:hAnsi="CIDFont+F4" w:cs="CIDFont+F4"/>
          <w:sz w:val="24"/>
          <w:szCs w:val="24"/>
        </w:rPr>
        <w:t xml:space="preserve"> tulee huolehtia, että ensiapuvälineiden riittävyys ja ominaisuudet sekä</w:t>
      </w:r>
      <w:r w:rsidR="00701F65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niiden säilytyspaikka on järjestetty tapaturman tai sairastumisen varalta sekä seurattava</w:t>
      </w:r>
      <w:r w:rsidR="00701F65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niiden asianmukaisuutta.</w:t>
      </w:r>
    </w:p>
    <w:p w14:paraId="7444BDF7" w14:textId="43041107" w:rsidR="00235DD8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Päätoteuttaja on velvollinen kertomaan työntekijöille perehdyttämistilaisuudessa, missä</w:t>
      </w:r>
      <w:r w:rsidR="0024482B">
        <w:rPr>
          <w:rFonts w:ascii="CIDFont+F4" w:hAnsi="CIDFont+F4" w:cs="CIDFont+F4"/>
          <w:sz w:val="24"/>
          <w:szCs w:val="24"/>
        </w:rPr>
        <w:t xml:space="preserve"> </w:t>
      </w:r>
      <w:r w:rsidRPr="002536FE">
        <w:rPr>
          <w:rFonts w:ascii="CIDFont+F4" w:hAnsi="CIDFont+F4" w:cs="CIDFont+F4"/>
          <w:sz w:val="24"/>
          <w:szCs w:val="24"/>
        </w:rPr>
        <w:t>ensiaputarvikkeet</w:t>
      </w:r>
      <w:r>
        <w:rPr>
          <w:rFonts w:ascii="CIDFont+F4" w:hAnsi="CIDFont+F4" w:cs="CIDFont+F4"/>
          <w:sz w:val="24"/>
          <w:szCs w:val="24"/>
        </w:rPr>
        <w:t xml:space="preserve"> sijaitsevat ja ketkä ovat ensiavun antamiseen perehdytettyjä</w:t>
      </w:r>
      <w:r w:rsidR="0024482B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henkilöitä.</w:t>
      </w:r>
    </w:p>
    <w:p w14:paraId="2E656DEB" w14:textId="72FCDD63" w:rsidR="00235DD8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Vakavan tapaturman sattuessa on otettava välittömästi yhteyttä yleiseen</w:t>
      </w:r>
      <w:r w:rsidR="0024482B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 xml:space="preserve">hätänumeroon. Vakavasta </w:t>
      </w:r>
      <w:r w:rsidRPr="002536FE">
        <w:rPr>
          <w:rFonts w:ascii="CIDFont+F4" w:hAnsi="CIDFont+F4" w:cs="CIDFont+F4"/>
          <w:sz w:val="24"/>
          <w:szCs w:val="24"/>
        </w:rPr>
        <w:t>tapaturmasta</w:t>
      </w:r>
      <w:r>
        <w:rPr>
          <w:rFonts w:ascii="CIDFont+F4" w:hAnsi="CIDFont+F4" w:cs="CIDFont+F4"/>
          <w:sz w:val="24"/>
          <w:szCs w:val="24"/>
        </w:rPr>
        <w:t xml:space="preserve"> (ruumiinvamma) on ilmoitettava välittömästi</w:t>
      </w:r>
      <w:r w:rsidR="0024482B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työsuojelupiirille sekä poliisille.</w:t>
      </w:r>
    </w:p>
    <w:p w14:paraId="69C602FE" w14:textId="77777777" w:rsidR="00F42DC2" w:rsidRDefault="00F42DC2" w:rsidP="0004063F">
      <w:pPr>
        <w:pStyle w:val="IstKappaleC1"/>
        <w:rPr>
          <w:rFonts w:ascii="CIDFont+F4" w:hAnsi="CIDFont+F4" w:cs="CIDFont+F4"/>
          <w:sz w:val="24"/>
          <w:szCs w:val="24"/>
        </w:rPr>
      </w:pPr>
    </w:p>
    <w:p w14:paraId="0436AB1D" w14:textId="256C0E5C" w:rsidR="00235DD8" w:rsidRDefault="00582888" w:rsidP="000416C1">
      <w:pPr>
        <w:pStyle w:val="IstNumOtsikko2"/>
        <w:rPr>
          <w:rFonts w:ascii="CIDFont+F3" w:hAnsi="CIDFont+F3" w:cs="CIDFont+F3"/>
          <w:sz w:val="24"/>
          <w:szCs w:val="24"/>
        </w:rPr>
      </w:pPr>
      <w:bookmarkStart w:id="21" w:name="_Toc3983654"/>
      <w:r>
        <w:rPr>
          <w:rFonts w:ascii="CIDFont+F3" w:hAnsi="CIDFont+F3" w:cs="CIDFont+F3"/>
          <w:sz w:val="24"/>
          <w:szCs w:val="24"/>
        </w:rPr>
        <w:lastRenderedPageBreak/>
        <w:t>P</w:t>
      </w:r>
      <w:r w:rsidR="00235DD8" w:rsidRPr="000416C1">
        <w:t>oistumistiet</w:t>
      </w:r>
      <w:bookmarkEnd w:id="21"/>
    </w:p>
    <w:p w14:paraId="7EADB8D7" w14:textId="77777777" w:rsidR="00582888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Vaaratilanteissa työntekijöiden on voitava poistua nopeasti ja mahdollisimman</w:t>
      </w:r>
      <w:r w:rsidR="0024482B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turvallisesti kaikista työskentelypaikoista. Kukin urakoitsija vastaa osaltaan siitä,</w:t>
      </w:r>
      <w:r w:rsidR="0024482B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että poistumistiet pidetään esteettöminä ja että ne johtavat turvalliselle alueelle</w:t>
      </w:r>
      <w:r w:rsidR="0024482B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mahdollisimman suoraan.</w:t>
      </w:r>
      <w:r w:rsidR="0024482B">
        <w:rPr>
          <w:rFonts w:ascii="CIDFont+F4" w:hAnsi="CIDFont+F4" w:cs="CIDFont+F4"/>
          <w:sz w:val="24"/>
          <w:szCs w:val="24"/>
        </w:rPr>
        <w:t xml:space="preserve"> </w:t>
      </w:r>
    </w:p>
    <w:p w14:paraId="6D506EEE" w14:textId="0B9F96BE" w:rsidR="0024482B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Pelastustiet on pidettävä jatkuvasti esteettöminä</w:t>
      </w:r>
      <w:r w:rsidR="00582888">
        <w:rPr>
          <w:rFonts w:ascii="CIDFont+F4" w:hAnsi="CIDFont+F4" w:cs="CIDFont+F4"/>
          <w:sz w:val="24"/>
          <w:szCs w:val="24"/>
        </w:rPr>
        <w:t>.</w:t>
      </w:r>
    </w:p>
    <w:p w14:paraId="3A7C8960" w14:textId="2261775A" w:rsidR="00235DD8" w:rsidRDefault="00235DD8" w:rsidP="000416C1">
      <w:pPr>
        <w:pStyle w:val="IstNumOtsikko2"/>
        <w:rPr>
          <w:rFonts w:ascii="CIDFont+F3" w:hAnsi="CIDFont+F3" w:cs="CIDFont+F3"/>
          <w:sz w:val="24"/>
          <w:szCs w:val="24"/>
        </w:rPr>
      </w:pPr>
      <w:bookmarkStart w:id="22" w:name="_Toc3983655"/>
      <w:r w:rsidRPr="000416C1">
        <w:t>Fyysinen</w:t>
      </w:r>
      <w:r>
        <w:rPr>
          <w:rFonts w:ascii="CIDFont+F3" w:hAnsi="CIDFont+F3" w:cs="CIDFont+F3"/>
          <w:sz w:val="24"/>
          <w:szCs w:val="24"/>
        </w:rPr>
        <w:t xml:space="preserve"> kuormitus ja työhygieeniset haittatekijät</w:t>
      </w:r>
      <w:bookmarkEnd w:id="22"/>
    </w:p>
    <w:p w14:paraId="334BCBBD" w14:textId="77777777" w:rsidR="00F44378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Kukin urakoitsija vastaa siitä, että työmenetelmät ja työvälineet valitaan siten, ettei</w:t>
      </w:r>
      <w:r w:rsidR="0024482B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niiden käytöstä aiheudu liiallista kuormitusta työntekijöille. Tästä on huolehdittava</w:t>
      </w:r>
      <w:r w:rsidR="0024482B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erityisesti silloin, kun on kyse pitkäaikaisesta käytöstä tai toistosuorituksista.</w:t>
      </w:r>
      <w:r w:rsidR="0024482B">
        <w:rPr>
          <w:rFonts w:ascii="CIDFont+F4" w:hAnsi="CIDFont+F4" w:cs="CIDFont+F4"/>
          <w:sz w:val="24"/>
          <w:szCs w:val="24"/>
        </w:rPr>
        <w:t xml:space="preserve"> </w:t>
      </w:r>
    </w:p>
    <w:p w14:paraId="4B558B53" w14:textId="65A2379F" w:rsidR="00235DD8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Rakennustyömaalla on käytettävä sellaisia koneita ja laitteita, joiden melunpäästöt</w:t>
      </w:r>
      <w:r w:rsidR="00F44378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tai muut fysikaaliset tai kemialliset haittatekijät alittavat niille asetetut</w:t>
      </w:r>
      <w:r w:rsidR="00F44378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viranomaismääräykset. Työntekijät on suojattava kemiallisilta ja fysikaalisilta haitoilta</w:t>
      </w:r>
      <w:r w:rsidR="00F44378">
        <w:rPr>
          <w:rFonts w:ascii="CIDFont+F4" w:hAnsi="CIDFont+F4" w:cs="CIDFont+F4"/>
          <w:sz w:val="24"/>
          <w:szCs w:val="24"/>
        </w:rPr>
        <w:t xml:space="preserve"> </w:t>
      </w:r>
      <w:proofErr w:type="gramStart"/>
      <w:r>
        <w:rPr>
          <w:rFonts w:ascii="CIDFont+F4" w:hAnsi="CIDFont+F4" w:cs="CIDFont+F4"/>
          <w:sz w:val="24"/>
          <w:szCs w:val="24"/>
        </w:rPr>
        <w:t>ensisijassa</w:t>
      </w:r>
      <w:proofErr w:type="gramEnd"/>
      <w:r>
        <w:rPr>
          <w:rFonts w:ascii="CIDFont+F4" w:hAnsi="CIDFont+F4" w:cs="CIDFont+F4"/>
          <w:sz w:val="24"/>
          <w:szCs w:val="24"/>
        </w:rPr>
        <w:t xml:space="preserve"> koneisiin, työvälineisiin, työmenetelmiin </w:t>
      </w:r>
      <w:r w:rsidRPr="002536FE">
        <w:rPr>
          <w:rFonts w:ascii="CIDFont+F4" w:hAnsi="CIDFont+F4" w:cs="CIDFont+F4"/>
          <w:sz w:val="24"/>
          <w:szCs w:val="24"/>
        </w:rPr>
        <w:t>ja</w:t>
      </w:r>
      <w:r>
        <w:rPr>
          <w:rFonts w:ascii="CIDFont+F4" w:hAnsi="CIDFont+F4" w:cs="CIDFont+F4"/>
          <w:sz w:val="24"/>
          <w:szCs w:val="24"/>
        </w:rPr>
        <w:t xml:space="preserve"> työympäristöön</w:t>
      </w:r>
      <w:r w:rsidR="00F44378"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kohdistuvilla toimenpiteillä.</w:t>
      </w:r>
    </w:p>
    <w:p w14:paraId="2BCEC1E0" w14:textId="7F3F1578" w:rsidR="00235DD8" w:rsidRPr="000416C1" w:rsidRDefault="00235DD8" w:rsidP="000416C1">
      <w:pPr>
        <w:pStyle w:val="IstNumOtsikko1"/>
      </w:pPr>
      <w:bookmarkStart w:id="23" w:name="_Toc3983656"/>
      <w:r w:rsidRPr="000416C1">
        <w:t>RAKENNUSALUE JA SEN OLOSUHTEET</w:t>
      </w:r>
      <w:bookmarkEnd w:id="23"/>
    </w:p>
    <w:p w14:paraId="64F496B0" w14:textId="78C3CB4C" w:rsidR="00235DD8" w:rsidRPr="002536FE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 w:rsidRPr="002536FE">
        <w:rPr>
          <w:rFonts w:ascii="CIDFont+F4" w:hAnsi="CIDFont+F4" w:cs="CIDFont+F4"/>
          <w:sz w:val="24"/>
          <w:szCs w:val="24"/>
        </w:rPr>
        <w:t>Työalueen tontilla välittömässä läheisyydessä ei ole muita kiinteistöjä kuin purettavat.</w:t>
      </w:r>
      <w:r w:rsidR="00F44378" w:rsidRPr="002536FE">
        <w:rPr>
          <w:rFonts w:ascii="CIDFont+F4" w:hAnsi="CIDFont+F4" w:cs="CIDFont+F4"/>
          <w:sz w:val="24"/>
          <w:szCs w:val="24"/>
        </w:rPr>
        <w:t xml:space="preserve"> </w:t>
      </w:r>
      <w:r w:rsidRPr="002536FE">
        <w:rPr>
          <w:rFonts w:ascii="CIDFont+F4" w:hAnsi="CIDFont+F4" w:cs="CIDFont+F4"/>
          <w:sz w:val="24"/>
          <w:szCs w:val="24"/>
        </w:rPr>
        <w:t xml:space="preserve">Viereisellä tontilla on noin 15 metrin päässä </w:t>
      </w:r>
      <w:r w:rsidR="00F44378" w:rsidRPr="002536FE">
        <w:rPr>
          <w:rFonts w:ascii="CIDFont+F4" w:hAnsi="CIDFont+F4" w:cs="CIDFont+F4"/>
          <w:sz w:val="24"/>
          <w:szCs w:val="24"/>
        </w:rPr>
        <w:t>asuinkerrostalo,</w:t>
      </w:r>
      <w:r w:rsidRPr="002536FE">
        <w:rPr>
          <w:rFonts w:ascii="CIDFont+F4" w:hAnsi="CIDFont+F4" w:cs="CIDFont+F4"/>
          <w:sz w:val="24"/>
          <w:szCs w:val="24"/>
        </w:rPr>
        <w:t xml:space="preserve"> jossa asuu lapsiperheitä.</w:t>
      </w:r>
    </w:p>
    <w:p w14:paraId="1645D54D" w14:textId="4FC65480" w:rsidR="00235DD8" w:rsidRPr="000416C1" w:rsidRDefault="00235DD8" w:rsidP="000416C1">
      <w:pPr>
        <w:pStyle w:val="IstNumOtsikko1"/>
      </w:pPr>
      <w:bookmarkStart w:id="24" w:name="_Toc3983657"/>
      <w:r w:rsidRPr="000416C1">
        <w:t>YLEISET VAATIMUKSET JA OHJEET</w:t>
      </w:r>
      <w:bookmarkEnd w:id="24"/>
    </w:p>
    <w:p w14:paraId="09A20345" w14:textId="77777777" w:rsidR="00F44378" w:rsidRPr="002536FE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 w:rsidRPr="002536FE">
        <w:rPr>
          <w:rFonts w:ascii="CIDFont+F4" w:hAnsi="CIDFont+F4" w:cs="CIDFont+F4"/>
          <w:sz w:val="24"/>
          <w:szCs w:val="24"/>
        </w:rPr>
        <w:t>Urakoitsijan on huolehdittava siitä, että kaikki urakoitsijan tähän työmaahan liittyvät</w:t>
      </w:r>
      <w:r w:rsidR="00F44378" w:rsidRPr="002536FE">
        <w:rPr>
          <w:rFonts w:ascii="CIDFont+F4" w:hAnsi="CIDFont+F4" w:cs="CIDFont+F4"/>
          <w:sz w:val="24"/>
          <w:szCs w:val="24"/>
        </w:rPr>
        <w:t xml:space="preserve"> </w:t>
      </w:r>
      <w:r w:rsidRPr="002536FE">
        <w:rPr>
          <w:rFonts w:ascii="CIDFont+F4" w:hAnsi="CIDFont+F4" w:cs="CIDFont+F4"/>
          <w:sz w:val="24"/>
          <w:szCs w:val="24"/>
        </w:rPr>
        <w:t>Valtioneuvoston asetuksen N:o 205 / 2009 mukaiset rakennustyön turvallisuutta</w:t>
      </w:r>
      <w:r w:rsidR="00F44378" w:rsidRPr="002536FE">
        <w:rPr>
          <w:rFonts w:ascii="CIDFont+F4" w:hAnsi="CIDFont+F4" w:cs="CIDFont+F4"/>
          <w:sz w:val="24"/>
          <w:szCs w:val="24"/>
        </w:rPr>
        <w:t xml:space="preserve"> </w:t>
      </w:r>
      <w:r w:rsidRPr="002536FE">
        <w:rPr>
          <w:rFonts w:ascii="CIDFont+F4" w:hAnsi="CIDFont+F4" w:cs="CIDFont+F4"/>
          <w:sz w:val="24"/>
          <w:szCs w:val="24"/>
        </w:rPr>
        <w:t>koskevat määräykset tulevat hoidetuksi.</w:t>
      </w:r>
    </w:p>
    <w:p w14:paraId="7A466788" w14:textId="303F8680" w:rsidR="00235DD8" w:rsidRPr="002536FE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 w:rsidRPr="002536FE">
        <w:rPr>
          <w:rFonts w:ascii="CIDFont+F4" w:hAnsi="CIDFont+F4" w:cs="CIDFont+F4"/>
          <w:sz w:val="24"/>
          <w:szCs w:val="24"/>
        </w:rPr>
        <w:t>Lisäksi noudatetaan muun muassa seuraavia ohjeita:</w:t>
      </w:r>
      <w:r w:rsidR="00F44378" w:rsidRPr="002536FE">
        <w:rPr>
          <w:rFonts w:ascii="CIDFont+F4" w:hAnsi="CIDFont+F4" w:cs="CIDFont+F4"/>
          <w:sz w:val="24"/>
          <w:szCs w:val="24"/>
        </w:rPr>
        <w:t xml:space="preserve"> </w:t>
      </w:r>
      <w:r w:rsidRPr="002536FE">
        <w:rPr>
          <w:rFonts w:ascii="CIDFont+F4" w:hAnsi="CIDFont+F4" w:cs="CIDFont+F4"/>
          <w:sz w:val="24"/>
          <w:szCs w:val="24"/>
        </w:rPr>
        <w:t>RIL 191-1998 Työturvallisuuden varmistaminen rakennushankkeen suunnittelussa</w:t>
      </w:r>
      <w:r w:rsidR="00F44378" w:rsidRPr="002536FE">
        <w:rPr>
          <w:rFonts w:ascii="CIDFont+F4" w:hAnsi="CIDFont+F4" w:cs="CIDFont+F4"/>
          <w:sz w:val="24"/>
          <w:szCs w:val="24"/>
        </w:rPr>
        <w:t xml:space="preserve"> </w:t>
      </w:r>
      <w:r w:rsidRPr="002536FE">
        <w:rPr>
          <w:rFonts w:ascii="CIDFont+F4" w:hAnsi="CIDFont+F4" w:cs="CIDFont+F4"/>
          <w:sz w:val="24"/>
          <w:szCs w:val="24"/>
        </w:rPr>
        <w:t>RIL 142-1999 Työtelineet ja suojarakenteet</w:t>
      </w:r>
    </w:p>
    <w:p w14:paraId="7CAEBC58" w14:textId="77777777" w:rsidR="00F44378" w:rsidRPr="002536FE" w:rsidRDefault="00235DD8" w:rsidP="0004063F">
      <w:pPr>
        <w:pStyle w:val="IstKappaleC1"/>
        <w:rPr>
          <w:rFonts w:ascii="CIDFont+F4" w:hAnsi="CIDFont+F4" w:cs="CIDFont+F4"/>
          <w:sz w:val="24"/>
          <w:szCs w:val="24"/>
        </w:rPr>
      </w:pPr>
      <w:r w:rsidRPr="002536FE">
        <w:rPr>
          <w:rFonts w:ascii="CIDFont+F4" w:hAnsi="CIDFont+F4" w:cs="CIDFont+F4"/>
          <w:sz w:val="24"/>
          <w:szCs w:val="24"/>
        </w:rPr>
        <w:t>RIL 174-6-1995 Korjausrakentaminen VI osa, Työturvallisuus</w:t>
      </w:r>
      <w:r w:rsidR="00F44378" w:rsidRPr="002536FE">
        <w:rPr>
          <w:rFonts w:ascii="CIDFont+F4" w:hAnsi="CIDFont+F4" w:cs="CIDFont+F4"/>
          <w:sz w:val="24"/>
          <w:szCs w:val="24"/>
        </w:rPr>
        <w:t xml:space="preserve"> </w:t>
      </w:r>
      <w:r w:rsidRPr="002536FE">
        <w:rPr>
          <w:rFonts w:ascii="CIDFont+F4" w:hAnsi="CIDFont+F4" w:cs="CIDFont+F4"/>
          <w:sz w:val="24"/>
          <w:szCs w:val="24"/>
        </w:rPr>
        <w:t>Rakennusalan kustantajat; Rakennustöiden turvallisuusmääräykset selityksineen</w:t>
      </w:r>
      <w:r w:rsidR="00F44378" w:rsidRPr="002536FE">
        <w:rPr>
          <w:rFonts w:ascii="CIDFont+F4" w:hAnsi="CIDFont+F4" w:cs="CIDFont+F4"/>
          <w:sz w:val="24"/>
          <w:szCs w:val="24"/>
        </w:rPr>
        <w:t xml:space="preserve"> </w:t>
      </w:r>
    </w:p>
    <w:p w14:paraId="2D62ABF9" w14:textId="75BCA1BC" w:rsidR="00235DD8" w:rsidRDefault="00745E29" w:rsidP="002536FE">
      <w:pPr>
        <w:pStyle w:val="IstKappaleC1"/>
        <w:rPr>
          <w:rFonts w:ascii="CIDFont+F4" w:hAnsi="CIDFont+F4" w:cs="CIDFont+F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8FF1FF" wp14:editId="474003E8">
            <wp:simplePos x="0" y="0"/>
            <wp:positionH relativeFrom="column">
              <wp:posOffset>441788</wp:posOffset>
            </wp:positionH>
            <wp:positionV relativeFrom="paragraph">
              <wp:posOffset>239310</wp:posOffset>
            </wp:positionV>
            <wp:extent cx="1366463" cy="429048"/>
            <wp:effectExtent l="0" t="0" r="5715" b="9525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EKIRJOITU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463" cy="429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0C5">
        <w:rPr>
          <w:rFonts w:ascii="CIDFont+F4" w:hAnsi="CIDFont+F4" w:cs="CIDFont+F4"/>
          <w:sz w:val="24"/>
          <w:szCs w:val="24"/>
        </w:rPr>
        <w:t>Tervossa</w:t>
      </w:r>
      <w:r w:rsidR="00235DD8">
        <w:rPr>
          <w:rFonts w:ascii="CIDFont+F4" w:hAnsi="CIDFont+F4" w:cs="CIDFont+F4"/>
          <w:sz w:val="24"/>
          <w:szCs w:val="24"/>
        </w:rPr>
        <w:t xml:space="preserve"> </w:t>
      </w:r>
      <w:r w:rsidR="00D070C5">
        <w:rPr>
          <w:rFonts w:ascii="CIDFont+F4" w:hAnsi="CIDFont+F4" w:cs="CIDFont+F4"/>
          <w:sz w:val="24"/>
          <w:szCs w:val="24"/>
        </w:rPr>
        <w:t>2</w:t>
      </w:r>
      <w:r w:rsidR="00B520AE">
        <w:rPr>
          <w:rFonts w:ascii="CIDFont+F4" w:hAnsi="CIDFont+F4" w:cs="CIDFont+F4"/>
          <w:sz w:val="24"/>
          <w:szCs w:val="24"/>
        </w:rPr>
        <w:t>8</w:t>
      </w:r>
      <w:r w:rsidR="00D070C5">
        <w:rPr>
          <w:rFonts w:ascii="CIDFont+F4" w:hAnsi="CIDFont+F4" w:cs="CIDFont+F4"/>
          <w:sz w:val="24"/>
          <w:szCs w:val="24"/>
        </w:rPr>
        <w:t>.03</w:t>
      </w:r>
      <w:r w:rsidR="00235DD8">
        <w:rPr>
          <w:rFonts w:ascii="CIDFont+F4" w:hAnsi="CIDFont+F4" w:cs="CIDFont+F4"/>
          <w:sz w:val="24"/>
          <w:szCs w:val="24"/>
        </w:rPr>
        <w:t>.201</w:t>
      </w:r>
      <w:r w:rsidR="00B520AE">
        <w:rPr>
          <w:rFonts w:ascii="CIDFont+F4" w:hAnsi="CIDFont+F4" w:cs="CIDFont+F4"/>
          <w:sz w:val="24"/>
          <w:szCs w:val="24"/>
        </w:rPr>
        <w:t>9</w:t>
      </w:r>
    </w:p>
    <w:p w14:paraId="77BA0322" w14:textId="1A6A2349" w:rsidR="00B520AE" w:rsidRDefault="00B520AE" w:rsidP="00D070C5">
      <w:pPr>
        <w:pStyle w:val="IstKappaleC1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32712D5E" w14:textId="67850924" w:rsidR="00B520AE" w:rsidRDefault="00B520AE" w:rsidP="00D070C5">
      <w:pPr>
        <w:pStyle w:val="IstKappaleC1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274A6677" w14:textId="7DB73004" w:rsidR="006306E6" w:rsidRDefault="00D070C5" w:rsidP="00D070C5">
      <w:pPr>
        <w:pStyle w:val="IstKappaleC1"/>
        <w:spacing w:after="0" w:line="240" w:lineRule="auto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Matti Maapuro</w:t>
      </w:r>
      <w:r w:rsidR="00235DD8">
        <w:rPr>
          <w:rFonts w:ascii="CIDFont+F4" w:hAnsi="CIDFont+F4" w:cs="CIDFont+F4"/>
          <w:sz w:val="24"/>
          <w:szCs w:val="24"/>
        </w:rPr>
        <w:t xml:space="preserve"> </w:t>
      </w:r>
    </w:p>
    <w:p w14:paraId="7FCD4463" w14:textId="012317CE" w:rsidR="00D070C5" w:rsidRDefault="00D070C5" w:rsidP="00D070C5">
      <w:pPr>
        <w:pStyle w:val="IstKappaleC1"/>
        <w:spacing w:after="0" w:line="240" w:lineRule="auto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vs. tekninen johtaja</w:t>
      </w:r>
    </w:p>
    <w:p w14:paraId="3A54E020" w14:textId="53C7C67C" w:rsidR="00196A01" w:rsidRDefault="00196A01" w:rsidP="00D070C5">
      <w:pPr>
        <w:pStyle w:val="IstKappaleC1"/>
        <w:spacing w:after="0" w:line="240" w:lineRule="auto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Tervon kunta</w:t>
      </w:r>
      <w:bookmarkStart w:id="25" w:name="_GoBack"/>
      <w:bookmarkEnd w:id="25"/>
    </w:p>
    <w:sectPr w:rsidR="00196A01" w:rsidSect="00526C7D">
      <w:headerReference w:type="first" r:id="rId13"/>
      <w:pgSz w:w="11906" w:h="16838" w:code="9"/>
      <w:pgMar w:top="1701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72B98" w14:textId="77777777" w:rsidR="00F277B3" w:rsidRDefault="00F277B3" w:rsidP="004E5121">
      <w:r>
        <w:separator/>
      </w:r>
    </w:p>
  </w:endnote>
  <w:endnote w:type="continuationSeparator" w:id="0">
    <w:p w14:paraId="7E17037C" w14:textId="77777777" w:rsidR="00F277B3" w:rsidRDefault="00F277B3" w:rsidP="004E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BF714" w14:textId="77777777" w:rsidR="00F813E3" w:rsidRPr="00834A58" w:rsidRDefault="00F813E3" w:rsidP="000E5144">
    <w:pPr>
      <w:pBdr>
        <w:top w:val="single" w:sz="12" w:space="8" w:color="0000FF"/>
      </w:pBdr>
      <w:rPr>
        <w:rFonts w:ascii="Arial" w:eastAsia="Arial" w:hAnsi="Arial" w:cs="Arial"/>
      </w:rPr>
    </w:pPr>
  </w:p>
  <w:tbl>
    <w:tblPr>
      <w:tblStyle w:val="TaulukkoRuudukko"/>
      <w:tblW w:w="1031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56"/>
      <w:gridCol w:w="2268"/>
      <w:gridCol w:w="1275"/>
      <w:gridCol w:w="1975"/>
      <w:gridCol w:w="2644"/>
    </w:tblGrid>
    <w:tr w:rsidR="00F813E3" w:rsidRPr="00834A58" w14:paraId="02AC5E77" w14:textId="77777777" w:rsidTr="00C87D41">
      <w:trPr>
        <w:trHeight w:val="222"/>
      </w:trPr>
      <w:tc>
        <w:tcPr>
          <w:tcW w:w="2156" w:type="dxa"/>
        </w:tcPr>
        <w:p w14:paraId="1072A065" w14:textId="77777777" w:rsidR="00F813E3" w:rsidRPr="00834A58" w:rsidRDefault="00F813E3" w:rsidP="005F3D13">
          <w:pPr>
            <w:tabs>
              <w:tab w:val="left" w:pos="9072"/>
            </w:tabs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MS Mincho" w:hAnsi="Arial" w:cs="Arial"/>
              <w:b/>
              <w:sz w:val="16"/>
              <w:szCs w:val="16"/>
              <w:lang w:eastAsia="fi-FI"/>
            </w:rPr>
            <w:t>Käynti- ja laskutusosoite</w:t>
          </w:r>
        </w:p>
      </w:tc>
      <w:tc>
        <w:tcPr>
          <w:tcW w:w="2268" w:type="dxa"/>
        </w:tcPr>
        <w:p w14:paraId="18800C59" w14:textId="77777777" w:rsidR="00F813E3" w:rsidRPr="00834A58" w:rsidRDefault="00F813E3" w:rsidP="005F3D13">
          <w:pPr>
            <w:tabs>
              <w:tab w:val="left" w:pos="2552"/>
              <w:tab w:val="center" w:pos="4819"/>
              <w:tab w:val="right" w:pos="9638"/>
            </w:tabs>
            <w:spacing w:line="276" w:lineRule="auto"/>
            <w:ind w:left="11736" w:hanging="11736"/>
            <w:rPr>
              <w:rFonts w:ascii="Arial" w:eastAsia="MS Mincho" w:hAnsi="Arial" w:cs="Arial"/>
              <w:b/>
              <w:sz w:val="16"/>
              <w:szCs w:val="16"/>
              <w:lang w:eastAsia="fi-FI"/>
            </w:rPr>
          </w:pPr>
          <w:r w:rsidRPr="00834A58">
            <w:rPr>
              <w:rFonts w:ascii="Arial" w:eastAsia="Arial" w:hAnsi="Arial" w:cs="Arial"/>
              <w:sz w:val="16"/>
              <w:szCs w:val="16"/>
            </w:rPr>
            <w:t>Tervontie 4, 72210 Tervo</w:t>
          </w:r>
        </w:p>
      </w:tc>
      <w:tc>
        <w:tcPr>
          <w:tcW w:w="3250" w:type="dxa"/>
          <w:gridSpan w:val="2"/>
        </w:tcPr>
        <w:p w14:paraId="03667B04" w14:textId="77777777" w:rsidR="00F813E3" w:rsidRPr="00834A58" w:rsidRDefault="00F813E3" w:rsidP="005F3D13">
          <w:pPr>
            <w:tabs>
              <w:tab w:val="left" w:pos="2552"/>
              <w:tab w:val="center" w:pos="4819"/>
              <w:tab w:val="right" w:pos="9638"/>
            </w:tabs>
            <w:spacing w:line="276" w:lineRule="auto"/>
            <w:rPr>
              <w:rFonts w:ascii="Arial" w:eastAsia="MS Mincho" w:hAnsi="Arial" w:cs="Arial"/>
              <w:b/>
              <w:sz w:val="16"/>
              <w:szCs w:val="16"/>
              <w:lang w:eastAsia="fi-FI"/>
            </w:rPr>
          </w:pPr>
        </w:p>
      </w:tc>
      <w:tc>
        <w:tcPr>
          <w:tcW w:w="2644" w:type="dxa"/>
        </w:tcPr>
        <w:p w14:paraId="0D8A0346" w14:textId="77777777" w:rsidR="00F813E3" w:rsidRPr="00834A58" w:rsidRDefault="00F813E3" w:rsidP="005F3D13">
          <w:pPr>
            <w:tabs>
              <w:tab w:val="left" w:pos="2552"/>
              <w:tab w:val="center" w:pos="4819"/>
              <w:tab w:val="right" w:pos="9638"/>
            </w:tabs>
            <w:spacing w:line="276" w:lineRule="auto"/>
            <w:jc w:val="right"/>
            <w:rPr>
              <w:rFonts w:ascii="Arial" w:eastAsia="MS Mincho" w:hAnsi="Arial" w:cs="Arial"/>
              <w:sz w:val="16"/>
              <w:szCs w:val="16"/>
              <w:lang w:eastAsia="fi-FI"/>
            </w:rPr>
          </w:pPr>
          <w:r w:rsidRPr="005F3D13">
            <w:rPr>
              <w:rFonts w:ascii="Arial" w:eastAsia="Arial" w:hAnsi="Arial" w:cs="Arial"/>
              <w:sz w:val="16"/>
              <w:szCs w:val="16"/>
            </w:rPr>
            <w:t>Y-tunnus</w:t>
          </w:r>
          <w:r>
            <w:rPr>
              <w:rFonts w:ascii="Arial" w:eastAsia="Arial" w:hAnsi="Arial" w:cs="Arial"/>
              <w:sz w:val="16"/>
              <w:szCs w:val="16"/>
            </w:rPr>
            <w:t xml:space="preserve"> </w:t>
          </w:r>
          <w:r w:rsidRPr="005F3D13">
            <w:rPr>
              <w:rFonts w:ascii="Arial" w:eastAsia="Arial" w:hAnsi="Arial" w:cs="Arial"/>
              <w:sz w:val="16"/>
              <w:szCs w:val="16"/>
            </w:rPr>
            <w:t>0173081-4</w:t>
          </w:r>
        </w:p>
      </w:tc>
    </w:tr>
    <w:tr w:rsidR="00F813E3" w:rsidRPr="00834A58" w14:paraId="5084B625" w14:textId="77777777" w:rsidTr="00C87D41">
      <w:trPr>
        <w:trHeight w:val="138"/>
      </w:trPr>
      <w:tc>
        <w:tcPr>
          <w:tcW w:w="2156" w:type="dxa"/>
        </w:tcPr>
        <w:p w14:paraId="29B09A07" w14:textId="77777777" w:rsidR="00F813E3" w:rsidRPr="00834A58" w:rsidRDefault="00F813E3" w:rsidP="005F3D13">
          <w:pPr>
            <w:tabs>
              <w:tab w:val="left" w:pos="2552"/>
              <w:tab w:val="center" w:pos="4819"/>
              <w:tab w:val="right" w:pos="9638"/>
            </w:tabs>
            <w:spacing w:line="276" w:lineRule="auto"/>
            <w:ind w:left="11736" w:hanging="11736"/>
            <w:rPr>
              <w:rFonts w:ascii="Arial" w:eastAsia="MS Mincho" w:hAnsi="Arial" w:cs="Arial"/>
              <w:b/>
              <w:sz w:val="16"/>
              <w:szCs w:val="16"/>
              <w:lang w:eastAsia="fi-FI"/>
            </w:rPr>
          </w:pPr>
          <w:r w:rsidRPr="00834A58">
            <w:rPr>
              <w:rFonts w:ascii="Arial" w:eastAsia="MS Mincho" w:hAnsi="Arial" w:cs="Arial"/>
              <w:b/>
              <w:sz w:val="16"/>
              <w:szCs w:val="16"/>
              <w:lang w:eastAsia="fi-FI"/>
            </w:rPr>
            <w:t>Puhelin</w:t>
          </w:r>
        </w:p>
      </w:tc>
      <w:tc>
        <w:tcPr>
          <w:tcW w:w="2268" w:type="dxa"/>
        </w:tcPr>
        <w:p w14:paraId="7711CB1E" w14:textId="77777777" w:rsidR="00F813E3" w:rsidRPr="00834A58" w:rsidRDefault="00F813E3" w:rsidP="00FE1453">
          <w:pPr>
            <w:tabs>
              <w:tab w:val="left" w:pos="2552"/>
              <w:tab w:val="center" w:pos="4819"/>
              <w:tab w:val="right" w:pos="9638"/>
            </w:tabs>
            <w:spacing w:line="276" w:lineRule="auto"/>
            <w:rPr>
              <w:rFonts w:ascii="Arial" w:eastAsia="MS Mincho" w:hAnsi="Arial" w:cs="Arial"/>
              <w:b/>
              <w:sz w:val="16"/>
              <w:szCs w:val="16"/>
              <w:lang w:eastAsia="fi-FI"/>
            </w:rPr>
          </w:pPr>
          <w:r w:rsidRPr="00834A58">
            <w:rPr>
              <w:rFonts w:ascii="Arial" w:eastAsia="Arial" w:hAnsi="Arial" w:cs="Arial"/>
              <w:sz w:val="16"/>
              <w:szCs w:val="16"/>
            </w:rPr>
            <w:t xml:space="preserve">(017) </w:t>
          </w:r>
          <w:r>
            <w:rPr>
              <w:rFonts w:ascii="Arial" w:eastAsia="Arial" w:hAnsi="Arial" w:cs="Arial"/>
              <w:sz w:val="16"/>
              <w:szCs w:val="16"/>
            </w:rPr>
            <w:t>499</w:t>
          </w:r>
          <w:r w:rsidRPr="00834A58">
            <w:rPr>
              <w:rFonts w:ascii="Arial" w:eastAsia="Arial" w:hAnsi="Arial" w:cs="Arial"/>
              <w:sz w:val="16"/>
              <w:szCs w:val="16"/>
            </w:rPr>
            <w:t> 111</w:t>
          </w:r>
        </w:p>
      </w:tc>
      <w:tc>
        <w:tcPr>
          <w:tcW w:w="1275" w:type="dxa"/>
        </w:tcPr>
        <w:p w14:paraId="00AA472C" w14:textId="77777777" w:rsidR="00F813E3" w:rsidRPr="00834A58" w:rsidRDefault="00F813E3" w:rsidP="00E81C39">
          <w:pPr>
            <w:tabs>
              <w:tab w:val="left" w:pos="2552"/>
              <w:tab w:val="center" w:pos="4819"/>
              <w:tab w:val="right" w:pos="9638"/>
            </w:tabs>
            <w:spacing w:line="276" w:lineRule="auto"/>
            <w:ind w:left="11736" w:hanging="11736"/>
            <w:rPr>
              <w:rFonts w:ascii="Arial" w:eastAsia="MS Mincho" w:hAnsi="Arial" w:cs="Arial"/>
              <w:b/>
              <w:sz w:val="16"/>
              <w:szCs w:val="16"/>
              <w:lang w:eastAsia="fi-FI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</w:t>
          </w:r>
        </w:p>
      </w:tc>
      <w:tc>
        <w:tcPr>
          <w:tcW w:w="1975" w:type="dxa"/>
        </w:tcPr>
        <w:p w14:paraId="1F790D79" w14:textId="77777777" w:rsidR="00F813E3" w:rsidRPr="00834A58" w:rsidRDefault="00F813E3" w:rsidP="005F3D13">
          <w:pPr>
            <w:tabs>
              <w:tab w:val="left" w:pos="2552"/>
              <w:tab w:val="center" w:pos="4819"/>
              <w:tab w:val="right" w:pos="9638"/>
            </w:tabs>
            <w:spacing w:line="276" w:lineRule="auto"/>
            <w:rPr>
              <w:rFonts w:ascii="Arial" w:eastAsia="MS Mincho" w:hAnsi="Arial" w:cs="Arial"/>
              <w:sz w:val="16"/>
              <w:szCs w:val="16"/>
              <w:lang w:eastAsia="fi-FI"/>
            </w:rPr>
          </w:pPr>
        </w:p>
      </w:tc>
      <w:tc>
        <w:tcPr>
          <w:tcW w:w="2644" w:type="dxa"/>
        </w:tcPr>
        <w:p w14:paraId="02068E10" w14:textId="77777777" w:rsidR="00F813E3" w:rsidRPr="00834A58" w:rsidRDefault="00F813E3" w:rsidP="005F3D13">
          <w:pPr>
            <w:tabs>
              <w:tab w:val="left" w:pos="2552"/>
              <w:tab w:val="center" w:pos="4819"/>
              <w:tab w:val="right" w:pos="9638"/>
            </w:tabs>
            <w:spacing w:line="276" w:lineRule="auto"/>
            <w:jc w:val="right"/>
            <w:rPr>
              <w:rFonts w:ascii="Arial" w:eastAsia="MS Mincho" w:hAnsi="Arial" w:cs="Arial"/>
              <w:sz w:val="16"/>
              <w:szCs w:val="16"/>
              <w:lang w:eastAsia="fi-FI"/>
            </w:rPr>
          </w:pPr>
          <w:proofErr w:type="spellStart"/>
          <w:proofErr w:type="gramStart"/>
          <w:r>
            <w:rPr>
              <w:rFonts w:ascii="Arial" w:eastAsia="Arial" w:hAnsi="Arial" w:cs="Arial"/>
              <w:sz w:val="16"/>
              <w:szCs w:val="16"/>
            </w:rPr>
            <w:t>etunimi.sukunimi</w:t>
          </w:r>
          <w:proofErr w:type="spellEnd"/>
          <w:proofErr w:type="gramEnd"/>
          <w:r w:rsidRPr="00834A58">
            <w:rPr>
              <w:rFonts w:ascii="Arial" w:eastAsia="Arial" w:hAnsi="Arial" w:cs="Arial"/>
              <w:sz w:val="16"/>
              <w:szCs w:val="16"/>
            </w:rPr>
            <w:t xml:space="preserve">(at)tervo.fi  </w:t>
          </w:r>
        </w:p>
      </w:tc>
    </w:tr>
    <w:tr w:rsidR="00F813E3" w:rsidRPr="00834A58" w14:paraId="4E25AF12" w14:textId="77777777" w:rsidTr="00C87D41">
      <w:tc>
        <w:tcPr>
          <w:tcW w:w="2156" w:type="dxa"/>
        </w:tcPr>
        <w:p w14:paraId="0E4C7FBA" w14:textId="77777777" w:rsidR="00F813E3" w:rsidRPr="00834A58" w:rsidRDefault="00F813E3" w:rsidP="005F3D13">
          <w:pPr>
            <w:tabs>
              <w:tab w:val="left" w:pos="2552"/>
              <w:tab w:val="center" w:pos="4819"/>
              <w:tab w:val="right" w:pos="9638"/>
            </w:tabs>
            <w:spacing w:line="276" w:lineRule="auto"/>
            <w:ind w:left="11736" w:hanging="11736"/>
            <w:rPr>
              <w:rFonts w:ascii="Arial" w:eastAsia="MS Mincho" w:hAnsi="Arial" w:cs="Arial"/>
              <w:b/>
              <w:sz w:val="16"/>
              <w:szCs w:val="16"/>
              <w:lang w:eastAsia="fi-FI"/>
            </w:rPr>
          </w:pPr>
          <w:r w:rsidRPr="00834A58">
            <w:rPr>
              <w:rFonts w:ascii="Arial" w:eastAsia="MS Mincho" w:hAnsi="Arial" w:cs="Arial"/>
              <w:b/>
              <w:sz w:val="16"/>
              <w:szCs w:val="16"/>
              <w:lang w:eastAsia="fi-FI"/>
            </w:rPr>
            <w:t>Fax</w:t>
          </w:r>
        </w:p>
      </w:tc>
      <w:tc>
        <w:tcPr>
          <w:tcW w:w="2268" w:type="dxa"/>
        </w:tcPr>
        <w:p w14:paraId="27CCBFF0" w14:textId="77777777" w:rsidR="00F813E3" w:rsidRPr="00834A58" w:rsidRDefault="00F813E3" w:rsidP="00320180">
          <w:pPr>
            <w:tabs>
              <w:tab w:val="left" w:pos="2552"/>
              <w:tab w:val="center" w:pos="4819"/>
              <w:tab w:val="right" w:pos="9638"/>
            </w:tabs>
            <w:spacing w:line="276" w:lineRule="auto"/>
            <w:rPr>
              <w:rFonts w:ascii="Arial" w:eastAsia="MS Mincho" w:hAnsi="Arial" w:cs="Arial"/>
              <w:sz w:val="16"/>
              <w:szCs w:val="16"/>
              <w:lang w:eastAsia="fi-FI"/>
            </w:rPr>
          </w:pPr>
          <w:r w:rsidRPr="00834A58">
            <w:rPr>
              <w:rFonts w:ascii="Arial" w:eastAsia="Arial" w:hAnsi="Arial" w:cs="Arial"/>
              <w:sz w:val="16"/>
              <w:szCs w:val="16"/>
            </w:rPr>
            <w:t>(017) 3872 240</w:t>
          </w:r>
        </w:p>
      </w:tc>
      <w:tc>
        <w:tcPr>
          <w:tcW w:w="1275" w:type="dxa"/>
        </w:tcPr>
        <w:p w14:paraId="74EC2AF5" w14:textId="77777777" w:rsidR="00F813E3" w:rsidRPr="00834A58" w:rsidRDefault="00F813E3" w:rsidP="00E81C39">
          <w:pPr>
            <w:ind w:right="-143"/>
            <w:rPr>
              <w:rFonts w:ascii="Arial" w:eastAsia="Arial" w:hAnsi="Arial" w:cs="Lucida Sans Unicode"/>
              <w:i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</w:t>
          </w:r>
        </w:p>
      </w:tc>
      <w:tc>
        <w:tcPr>
          <w:tcW w:w="1975" w:type="dxa"/>
        </w:tcPr>
        <w:p w14:paraId="2338F1DE" w14:textId="77777777" w:rsidR="00F813E3" w:rsidRPr="00834A58" w:rsidRDefault="00F813E3" w:rsidP="00320180">
          <w:pPr>
            <w:tabs>
              <w:tab w:val="left" w:pos="2552"/>
              <w:tab w:val="center" w:pos="4819"/>
              <w:tab w:val="right" w:pos="9638"/>
            </w:tabs>
            <w:spacing w:line="276" w:lineRule="auto"/>
            <w:rPr>
              <w:rFonts w:ascii="Arial" w:eastAsia="Arial" w:hAnsi="Arial" w:cs="Lucida Sans Unicode"/>
              <w:i/>
              <w:sz w:val="16"/>
              <w:szCs w:val="16"/>
            </w:rPr>
          </w:pPr>
        </w:p>
      </w:tc>
      <w:tc>
        <w:tcPr>
          <w:tcW w:w="2644" w:type="dxa"/>
        </w:tcPr>
        <w:p w14:paraId="5AA384AC" w14:textId="77777777" w:rsidR="00F813E3" w:rsidRPr="00834A58" w:rsidRDefault="00196A01" w:rsidP="005F3D13">
          <w:pPr>
            <w:jc w:val="right"/>
            <w:rPr>
              <w:rFonts w:ascii="Arial" w:eastAsia="Arial" w:hAnsi="Arial" w:cs="Lucida Sans Unicode"/>
              <w:i/>
              <w:sz w:val="16"/>
              <w:szCs w:val="16"/>
            </w:rPr>
          </w:pPr>
          <w:hyperlink r:id="rId1" w:history="1">
            <w:r w:rsidR="00F813E3" w:rsidRPr="00834A58"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www.tervo.fi</w:t>
            </w:r>
          </w:hyperlink>
        </w:p>
      </w:tc>
    </w:tr>
  </w:tbl>
  <w:p w14:paraId="16BA37A8" w14:textId="77777777" w:rsidR="00F813E3" w:rsidRDefault="00F813E3" w:rsidP="001B01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892FC" w14:textId="77777777" w:rsidR="00F813E3" w:rsidRDefault="00F813E3" w:rsidP="006306E6">
    <w:pPr>
      <w:pStyle w:val="Alatunniste"/>
      <w:ind w:right="-567"/>
    </w:pPr>
    <w:r>
      <w:rPr>
        <w:noProof/>
        <w:lang w:eastAsia="fi-FI"/>
      </w:rPr>
      <w:drawing>
        <wp:anchor distT="0" distB="0" distL="114300" distR="114300" simplePos="0" relativeHeight="251665408" behindDoc="1" locked="0" layoutInCell="1" allowOverlap="1" wp14:anchorId="54D432DB" wp14:editId="6BAFEEA5">
          <wp:simplePos x="0" y="0"/>
          <wp:positionH relativeFrom="column">
            <wp:posOffset>3839210</wp:posOffset>
          </wp:positionH>
          <wp:positionV relativeFrom="paragraph">
            <wp:posOffset>-1118235</wp:posOffset>
          </wp:positionV>
          <wp:extent cx="2615354" cy="888232"/>
          <wp:effectExtent l="0" t="0" r="0" b="7620"/>
          <wp:wrapNone/>
          <wp:docPr id="13" name="Kuva 13" descr="C:\Users\helena.koulutus\AppData\Local\Microsoft\Windows\Temporary Internet Files\Content.Word\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lena.koulutus\AppData\Local\Microsoft\Windows\Temporary Internet Files\Content.Word\Slog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354" cy="888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C048D" w14:textId="77777777" w:rsidR="00F277B3" w:rsidRDefault="00F277B3" w:rsidP="004E5121">
      <w:r>
        <w:separator/>
      </w:r>
    </w:p>
  </w:footnote>
  <w:footnote w:type="continuationSeparator" w:id="0">
    <w:p w14:paraId="550DDE83" w14:textId="77777777" w:rsidR="00F277B3" w:rsidRDefault="00F277B3" w:rsidP="004E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9338" w:type="dxa"/>
      <w:tblInd w:w="-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1"/>
      <w:gridCol w:w="2649"/>
      <w:gridCol w:w="2328"/>
      <w:gridCol w:w="773"/>
      <w:gridCol w:w="1557"/>
    </w:tblGrid>
    <w:tr w:rsidR="00F813E3" w14:paraId="6AA0BD90" w14:textId="77777777" w:rsidTr="00CC4EC8">
      <w:trPr>
        <w:trHeight w:val="355"/>
      </w:trPr>
      <w:tc>
        <w:tcPr>
          <w:tcW w:w="2031" w:type="dxa"/>
        </w:tcPr>
        <w:p w14:paraId="3A03A153" w14:textId="11EB2EB1" w:rsidR="00F813E3" w:rsidRPr="00927556" w:rsidRDefault="00150E2D" w:rsidP="00427C8B">
          <w:pPr>
            <w:rPr>
              <w:b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50048" behindDoc="0" locked="0" layoutInCell="1" allowOverlap="1" wp14:anchorId="7301C47F" wp14:editId="1D41A210">
                <wp:simplePos x="0" y="0"/>
                <wp:positionH relativeFrom="column">
                  <wp:posOffset>-67310</wp:posOffset>
                </wp:positionH>
                <wp:positionV relativeFrom="paragraph">
                  <wp:posOffset>101237</wp:posOffset>
                </wp:positionV>
                <wp:extent cx="503555" cy="607060"/>
                <wp:effectExtent l="0" t="0" r="0" b="2540"/>
                <wp:wrapNone/>
                <wp:docPr id="11" name="Kuv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6070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49" w:type="dxa"/>
          <w:vMerge w:val="restart"/>
        </w:tcPr>
        <w:p w14:paraId="3850CC89" w14:textId="77777777" w:rsidR="00F813E3" w:rsidRPr="00927556" w:rsidRDefault="00F813E3" w:rsidP="00427C8B">
          <w:pPr>
            <w:rPr>
              <w:b/>
            </w:rPr>
          </w:pPr>
        </w:p>
      </w:tc>
      <w:sdt>
        <w:sdtPr>
          <w:id w:val="-342787414"/>
          <w:placeholder>
            <w:docPart w:val="03597F3E4D0D4366A33FE0A086578E93"/>
          </w:placeholder>
          <w:text/>
        </w:sdtPr>
        <w:sdtEndPr/>
        <w:sdtContent>
          <w:tc>
            <w:tcPr>
              <w:tcW w:w="3101" w:type="dxa"/>
              <w:gridSpan w:val="2"/>
            </w:tcPr>
            <w:p w14:paraId="0EC38661" w14:textId="4E43BF85" w:rsidR="00F813E3" w:rsidRPr="00FF19F7" w:rsidRDefault="00F813E3" w:rsidP="00EC26D6">
              <w:pPr>
                <w:pStyle w:val="Asiaotsikko"/>
              </w:pPr>
              <w:r>
                <w:t>TURVALLISUUSASIAKIRJA</w:t>
              </w:r>
            </w:p>
          </w:tc>
        </w:sdtContent>
      </w:sdt>
      <w:tc>
        <w:tcPr>
          <w:tcW w:w="1557" w:type="dxa"/>
        </w:tcPr>
        <w:p w14:paraId="7E06EC36" w14:textId="77777777" w:rsidR="00F813E3" w:rsidRDefault="00F813E3" w:rsidP="00D24A6D">
          <w:pPr>
            <w:ind w:left="-51" w:right="-108"/>
            <w:jc w:val="right"/>
          </w:pPr>
          <w:r>
            <w:t xml:space="preserve"> </w:t>
          </w:r>
          <w:r w:rsidRPr="00D24A6D">
            <w:rPr>
              <w:bCs/>
            </w:rPr>
            <w:fldChar w:fldCharType="begin"/>
          </w:r>
          <w:r w:rsidRPr="00D24A6D">
            <w:rPr>
              <w:bCs/>
            </w:rPr>
            <w:instrText>PAGE  \* Arabic  \* MERGEFORMAT</w:instrText>
          </w:r>
          <w:r w:rsidRPr="00D24A6D">
            <w:rPr>
              <w:bCs/>
            </w:rPr>
            <w:fldChar w:fldCharType="separate"/>
          </w:r>
          <w:r>
            <w:rPr>
              <w:bCs/>
              <w:noProof/>
            </w:rPr>
            <w:t>15</w:t>
          </w:r>
          <w:r w:rsidRPr="00D24A6D">
            <w:rPr>
              <w:bCs/>
            </w:rPr>
            <w:fldChar w:fldCharType="end"/>
          </w:r>
          <w:r>
            <w:rPr>
              <w:bCs/>
            </w:rPr>
            <w:t xml:space="preserve"> (</w:t>
          </w:r>
          <w:r w:rsidRPr="00D24A6D">
            <w:rPr>
              <w:bCs/>
            </w:rPr>
            <w:fldChar w:fldCharType="begin"/>
          </w:r>
          <w:r w:rsidRPr="00D24A6D">
            <w:rPr>
              <w:bCs/>
            </w:rPr>
            <w:instrText>NUMPAGES  \* Arabic  \* MERGEFORMAT</w:instrText>
          </w:r>
          <w:r w:rsidRPr="00D24A6D">
            <w:rPr>
              <w:bCs/>
            </w:rPr>
            <w:fldChar w:fldCharType="separate"/>
          </w:r>
          <w:r>
            <w:rPr>
              <w:bCs/>
              <w:noProof/>
            </w:rPr>
            <w:t>15</w:t>
          </w:r>
          <w:r w:rsidRPr="00D24A6D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  <w:tr w:rsidR="00F813E3" w14:paraId="092B35D1" w14:textId="77777777" w:rsidTr="00CC4EC8">
      <w:trPr>
        <w:trHeight w:val="300"/>
      </w:trPr>
      <w:tc>
        <w:tcPr>
          <w:tcW w:w="2031" w:type="dxa"/>
        </w:tcPr>
        <w:p w14:paraId="33953786" w14:textId="7A8C901F" w:rsidR="00F813E3" w:rsidRPr="007C0EEF" w:rsidRDefault="00F813E3" w:rsidP="00427C8B"/>
      </w:tc>
      <w:tc>
        <w:tcPr>
          <w:tcW w:w="2649" w:type="dxa"/>
          <w:vMerge/>
        </w:tcPr>
        <w:p w14:paraId="7E7FCCF8" w14:textId="77777777" w:rsidR="00F813E3" w:rsidRPr="00CC06E1" w:rsidRDefault="00F813E3" w:rsidP="00427C8B">
          <w:pPr>
            <w:rPr>
              <w:sz w:val="20"/>
            </w:rPr>
          </w:pPr>
        </w:p>
      </w:tc>
      <w:tc>
        <w:tcPr>
          <w:tcW w:w="3101" w:type="dxa"/>
          <w:gridSpan w:val="2"/>
        </w:tcPr>
        <w:p w14:paraId="07E73644" w14:textId="77777777" w:rsidR="00F813E3" w:rsidRPr="007C0EEF" w:rsidRDefault="00F813E3" w:rsidP="00427C8B"/>
      </w:tc>
      <w:tc>
        <w:tcPr>
          <w:tcW w:w="1557" w:type="dxa"/>
        </w:tcPr>
        <w:p w14:paraId="4C197F08" w14:textId="77777777" w:rsidR="00F813E3" w:rsidRPr="00CC06E1" w:rsidRDefault="00F813E3" w:rsidP="00427C8B">
          <w:pPr>
            <w:rPr>
              <w:sz w:val="20"/>
            </w:rPr>
          </w:pPr>
        </w:p>
      </w:tc>
    </w:tr>
    <w:tr w:rsidR="00F813E3" w14:paraId="1AE4C2C2" w14:textId="77777777" w:rsidTr="00CC4EC8">
      <w:trPr>
        <w:trHeight w:val="273"/>
      </w:trPr>
      <w:tc>
        <w:tcPr>
          <w:tcW w:w="4680" w:type="dxa"/>
          <w:gridSpan w:val="2"/>
        </w:tcPr>
        <w:p w14:paraId="59BC5995" w14:textId="77777777" w:rsidR="00F813E3" w:rsidRPr="00CC06E1" w:rsidRDefault="00F813E3" w:rsidP="00427C8B">
          <w:pPr>
            <w:rPr>
              <w:sz w:val="20"/>
            </w:rPr>
          </w:pPr>
        </w:p>
      </w:tc>
      <w:tc>
        <w:tcPr>
          <w:tcW w:w="4658" w:type="dxa"/>
          <w:gridSpan w:val="3"/>
        </w:tcPr>
        <w:p w14:paraId="29C58DFC" w14:textId="77777777" w:rsidR="00F813E3" w:rsidRPr="00CC06E1" w:rsidRDefault="00F813E3" w:rsidP="00427C8B">
          <w:pPr>
            <w:rPr>
              <w:sz w:val="20"/>
            </w:rPr>
          </w:pPr>
        </w:p>
      </w:tc>
    </w:tr>
    <w:tr w:rsidR="00F813E3" w14:paraId="24ACBFFF" w14:textId="77777777" w:rsidTr="00CC4EC8">
      <w:trPr>
        <w:trHeight w:val="273"/>
      </w:trPr>
      <w:tc>
        <w:tcPr>
          <w:tcW w:w="4680" w:type="dxa"/>
          <w:gridSpan w:val="2"/>
        </w:tcPr>
        <w:p w14:paraId="55104785" w14:textId="77777777" w:rsidR="00F813E3" w:rsidRPr="00CC06E1" w:rsidRDefault="00F813E3" w:rsidP="00427C8B">
          <w:pPr>
            <w:rPr>
              <w:sz w:val="20"/>
            </w:rPr>
          </w:pPr>
        </w:p>
      </w:tc>
      <w:tc>
        <w:tcPr>
          <w:tcW w:w="2328" w:type="dxa"/>
        </w:tcPr>
        <w:p w14:paraId="6C949840" w14:textId="45CD8B92" w:rsidR="00F813E3" w:rsidRPr="00CC06E1" w:rsidRDefault="00196A01" w:rsidP="00257A44">
          <w:pPr>
            <w:tabs>
              <w:tab w:val="center" w:pos="2443"/>
            </w:tabs>
            <w:rPr>
              <w:sz w:val="20"/>
            </w:rPr>
          </w:pPr>
          <w:sdt>
            <w:sdtPr>
              <w:id w:val="355237527"/>
              <w:date w:fullDate="2019-03-20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F813E3">
                <w:t>20.3.2019</w:t>
              </w:r>
            </w:sdtContent>
          </w:sdt>
          <w:r w:rsidR="00F813E3">
            <w:tab/>
          </w:r>
        </w:p>
      </w:tc>
      <w:tc>
        <w:tcPr>
          <w:tcW w:w="2329" w:type="dxa"/>
          <w:gridSpan w:val="2"/>
        </w:tcPr>
        <w:p w14:paraId="1BA1AE69" w14:textId="77777777" w:rsidR="00F813E3" w:rsidRPr="00CC06E1" w:rsidRDefault="00196A01" w:rsidP="00257A44">
          <w:pPr>
            <w:tabs>
              <w:tab w:val="center" w:pos="2443"/>
            </w:tabs>
            <w:jc w:val="right"/>
            <w:rPr>
              <w:sz w:val="20"/>
            </w:rPr>
          </w:pPr>
          <w:sdt>
            <w:sdtPr>
              <w:alias w:val="Tietojen luokittelu"/>
              <w:tag w:val="Luottamuksellinen"/>
              <w:id w:val="-415177728"/>
              <w:dropDownList>
                <w:listItem w:displayText="Luottamuksellinen" w:value="Luottamuksellinen"/>
                <w:listItem w:displayText="Julkinen" w:value="Julkinen"/>
                <w:listItem w:displayText="Salainen" w:value="Salainen"/>
                <w:listItem w:displayText="Erittäin salainen" w:value="Erittäin salainen"/>
              </w:dropDownList>
            </w:sdtPr>
            <w:sdtEndPr/>
            <w:sdtContent>
              <w:r w:rsidR="00F813E3" w:rsidRPr="00257A44">
                <w:rPr>
                  <w:rStyle w:val="Paikkamerkkiteksti"/>
                  <w:color w:val="auto"/>
                </w:rPr>
                <w:t>Luottamuksellinen</w:t>
              </w:r>
            </w:sdtContent>
          </w:sdt>
        </w:p>
      </w:tc>
    </w:tr>
  </w:tbl>
  <w:p w14:paraId="124E68EA" w14:textId="752B1C57" w:rsidR="00F813E3" w:rsidRDefault="00F813E3" w:rsidP="007C0E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ED19B" w14:textId="77777777" w:rsidR="00F813E3" w:rsidRDefault="00F813E3" w:rsidP="00FC2BFC">
    <w:pPr>
      <w:tabs>
        <w:tab w:val="left" w:pos="6340"/>
      </w:tabs>
    </w:pPr>
    <w:r w:rsidRPr="00D619E3">
      <w:rPr>
        <w:noProof/>
        <w:lang w:eastAsia="fi-FI"/>
      </w:rPr>
      <w:drawing>
        <wp:anchor distT="0" distB="0" distL="114300" distR="114300" simplePos="0" relativeHeight="251664384" behindDoc="0" locked="0" layoutInCell="1" allowOverlap="1" wp14:anchorId="0BAAB6E0" wp14:editId="2F36652D">
          <wp:simplePos x="0" y="0"/>
          <wp:positionH relativeFrom="page">
            <wp:posOffset>701040</wp:posOffset>
          </wp:positionH>
          <wp:positionV relativeFrom="paragraph">
            <wp:posOffset>281305</wp:posOffset>
          </wp:positionV>
          <wp:extent cx="684000" cy="820335"/>
          <wp:effectExtent l="0" t="0" r="1905" b="0"/>
          <wp:wrapNone/>
          <wp:docPr id="12" name="Kuva 12" descr="Z:\AIKATAULUT\Asiakrjamallit\Nilakka 2013\tervo\Pohjat_tervo\Pohjat\Vaakuna\vaakuna vä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:\AIKATAULUT\Asiakrjamallit\Nilakka 2013\tervo\Pohjat_tervo\Pohjat\Vaakuna\vaakuna vär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" cy="82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2CDEC" w14:textId="77777777" w:rsidR="00F813E3" w:rsidRDefault="00F813E3" w:rsidP="00FC2BFC">
    <w:pPr>
      <w:tabs>
        <w:tab w:val="left" w:pos="6340"/>
      </w:tabs>
    </w:pPr>
    <w:r>
      <w:rPr>
        <w:noProof/>
        <w:lang w:eastAsia="fi-FI"/>
      </w:rPr>
      <w:drawing>
        <wp:anchor distT="0" distB="0" distL="114300" distR="114300" simplePos="0" relativeHeight="251663360" behindDoc="0" locked="0" layoutInCell="1" allowOverlap="1" wp14:anchorId="57633025" wp14:editId="133ACD31">
          <wp:simplePos x="0" y="0"/>
          <wp:positionH relativeFrom="insideMargin">
            <wp:posOffset>-2196465</wp:posOffset>
          </wp:positionH>
          <wp:positionV relativeFrom="topMargin">
            <wp:posOffset>1008380</wp:posOffset>
          </wp:positionV>
          <wp:extent cx="2160000" cy="435600"/>
          <wp:effectExtent l="0" t="0" r="0" b="3175"/>
          <wp:wrapSquare wrapText="bothSides"/>
          <wp:docPr id="9" name="Kuv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43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D08FAC0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68D32E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BE9E1C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D8BB66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E7272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107956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8A180E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66A660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0C1E6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AF05A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0EA20180"/>
    <w:multiLevelType w:val="multilevel"/>
    <w:tmpl w:val="20B404C4"/>
    <w:lvl w:ilvl="0">
      <w:start w:val="1"/>
      <w:numFmt w:val="bullet"/>
      <w:pStyle w:val="IstLuetteloC0"/>
      <w:lvlText w:val="−"/>
      <w:lvlJc w:val="left"/>
      <w:pPr>
        <w:ind w:left="397" w:hanging="397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−"/>
      <w:lvlJc w:val="left"/>
      <w:pPr>
        <w:ind w:left="794" w:hanging="397"/>
      </w:pPr>
      <w:rPr>
        <w:rFonts w:ascii="Calibri" w:hAnsi="Calibri" w:hint="default"/>
        <w:sz w:val="22"/>
      </w:rPr>
    </w:lvl>
    <w:lvl w:ilvl="2">
      <w:start w:val="1"/>
      <w:numFmt w:val="bullet"/>
      <w:lvlText w:val="−"/>
      <w:lvlJc w:val="left"/>
      <w:pPr>
        <w:ind w:left="1191" w:hanging="39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bullet"/>
      <w:lvlText w:val="–"/>
      <w:lvlJc w:val="left"/>
      <w:pPr>
        <w:ind w:left="1985" w:hanging="39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bullet"/>
      <w:lvlText w:val="–"/>
      <w:lvlJc w:val="left"/>
      <w:pPr>
        <w:ind w:left="2382" w:hanging="397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bullet"/>
      <w:lvlText w:val="–"/>
      <w:lvlJc w:val="left"/>
      <w:pPr>
        <w:ind w:left="2779" w:hanging="397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bullet"/>
      <w:lvlText w:val="–"/>
      <w:lvlJc w:val="left"/>
      <w:pPr>
        <w:ind w:left="3176" w:hanging="397"/>
      </w:pPr>
      <w:rPr>
        <w:rFonts w:ascii="Calibri" w:hAnsi="Calibri" w:hint="default"/>
        <w:b w:val="0"/>
        <w:i w:val="0"/>
      </w:rPr>
    </w:lvl>
    <w:lvl w:ilvl="8">
      <w:start w:val="1"/>
      <w:numFmt w:val="bullet"/>
      <w:lvlText w:val="–"/>
      <w:lvlJc w:val="left"/>
      <w:pPr>
        <w:ind w:left="3573" w:hanging="397"/>
      </w:pPr>
      <w:rPr>
        <w:rFonts w:ascii="Calibri" w:hAnsi="Calibri" w:hint="default"/>
        <w:b w:val="0"/>
        <w:i w:val="0"/>
        <w:sz w:val="22"/>
      </w:rPr>
    </w:lvl>
  </w:abstractNum>
  <w:abstractNum w:abstractNumId="12" w15:restartNumberingAfterBreak="0">
    <w:nsid w:val="2223425E"/>
    <w:multiLevelType w:val="multilevel"/>
    <w:tmpl w:val="204081EC"/>
    <w:lvl w:ilvl="0">
      <w:start w:val="1"/>
      <w:numFmt w:val="bullet"/>
      <w:pStyle w:val="IstLuetteloC3"/>
      <w:lvlText w:val="−"/>
      <w:lvlJc w:val="left"/>
      <w:pPr>
        <w:ind w:left="4309" w:hanging="397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−"/>
      <w:lvlJc w:val="left"/>
      <w:pPr>
        <w:ind w:left="4706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bullet"/>
      <w:lvlText w:val="−"/>
      <w:lvlJc w:val="left"/>
      <w:pPr>
        <w:ind w:left="5103" w:hanging="39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lvlText w:val="–"/>
      <w:lvlJc w:val="left"/>
      <w:pPr>
        <w:ind w:left="5500" w:hanging="397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bullet"/>
      <w:lvlText w:val="–"/>
      <w:lvlJc w:val="left"/>
      <w:pPr>
        <w:ind w:left="5897" w:hanging="397"/>
      </w:pPr>
      <w:rPr>
        <w:rFonts w:ascii="Calibri" w:hAnsi="Calibri" w:hint="default"/>
        <w:b w:val="0"/>
        <w:i w:val="0"/>
      </w:rPr>
    </w:lvl>
    <w:lvl w:ilvl="5">
      <w:start w:val="1"/>
      <w:numFmt w:val="bullet"/>
      <w:lvlText w:val="–"/>
      <w:lvlJc w:val="left"/>
      <w:pPr>
        <w:ind w:left="6294" w:hanging="397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bullet"/>
      <w:lvlText w:val="–"/>
      <w:lvlJc w:val="left"/>
      <w:pPr>
        <w:ind w:left="6691" w:hanging="397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bullet"/>
      <w:lvlText w:val="–"/>
      <w:lvlJc w:val="left"/>
      <w:pPr>
        <w:ind w:left="7088" w:hanging="397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bullet"/>
      <w:lvlText w:val="–"/>
      <w:lvlJc w:val="left"/>
      <w:pPr>
        <w:ind w:left="7485" w:hanging="397"/>
      </w:pPr>
      <w:rPr>
        <w:rFonts w:ascii="Calibri" w:hAnsi="Calibri" w:hint="default"/>
        <w:b w:val="0"/>
        <w:i w:val="0"/>
        <w:sz w:val="22"/>
      </w:rPr>
    </w:lvl>
  </w:abstractNum>
  <w:abstractNum w:abstractNumId="13" w15:restartNumberingAfterBreak="0">
    <w:nsid w:val="40606F1C"/>
    <w:multiLevelType w:val="multilevel"/>
    <w:tmpl w:val="0A9EA0D6"/>
    <w:lvl w:ilvl="0">
      <w:start w:val="1"/>
      <w:numFmt w:val="bullet"/>
      <w:pStyle w:val="IstLuetteloC2"/>
      <w:lvlText w:val="−"/>
      <w:lvlJc w:val="left"/>
      <w:pPr>
        <w:ind w:left="3005" w:hanging="397"/>
      </w:pPr>
      <w:rPr>
        <w:rFonts w:ascii="Calibri" w:hAnsi="Calibri" w:hint="default"/>
        <w:sz w:val="22"/>
      </w:rPr>
    </w:lvl>
    <w:lvl w:ilvl="1">
      <w:start w:val="1"/>
      <w:numFmt w:val="bullet"/>
      <w:lvlText w:val="−"/>
      <w:lvlJc w:val="left"/>
      <w:pPr>
        <w:ind w:left="3402" w:hanging="397"/>
      </w:pPr>
      <w:rPr>
        <w:rFonts w:ascii="Calibri" w:hAnsi="Calibri" w:hint="default"/>
        <w:sz w:val="22"/>
      </w:rPr>
    </w:lvl>
    <w:lvl w:ilvl="2">
      <w:start w:val="1"/>
      <w:numFmt w:val="bullet"/>
      <w:lvlText w:val="−"/>
      <w:lvlJc w:val="left"/>
      <w:pPr>
        <w:ind w:left="3799" w:hanging="397"/>
      </w:pPr>
      <w:rPr>
        <w:rFonts w:ascii="Calibri" w:hAnsi="Calibri" w:hint="default"/>
        <w:sz w:val="22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  <w:sz w:val="22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  <w:sz w:val="22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  <w:sz w:val="22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  <w:sz w:val="22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  <w:sz w:val="22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  <w:sz w:val="22"/>
      </w:rPr>
    </w:lvl>
  </w:abstractNum>
  <w:abstractNum w:abstractNumId="14" w15:restartNumberingAfterBreak="0">
    <w:nsid w:val="406C1E51"/>
    <w:multiLevelType w:val="hybridMultilevel"/>
    <w:tmpl w:val="4184EB1C"/>
    <w:lvl w:ilvl="0" w:tplc="1D2C7F54">
      <w:start w:val="20"/>
      <w:numFmt w:val="bullet"/>
      <w:lvlText w:val="-"/>
      <w:lvlJc w:val="left"/>
      <w:pPr>
        <w:ind w:left="1211" w:hanging="360"/>
      </w:pPr>
      <w:rPr>
        <w:rFonts w:ascii="CIDFont+F4" w:eastAsiaTheme="minorHAnsi" w:hAnsi="CIDFont+F4" w:cs="CIDFont+F4" w:hint="default"/>
      </w:rPr>
    </w:lvl>
    <w:lvl w:ilvl="1" w:tplc="040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0D00155"/>
    <w:multiLevelType w:val="multilevel"/>
    <w:tmpl w:val="44BE7D4A"/>
    <w:lvl w:ilvl="0">
      <w:start w:val="1"/>
      <w:numFmt w:val="decimal"/>
      <w:pStyle w:val="IstNumOtsikko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IstNumOtsikko2"/>
      <w:suff w:val="space"/>
      <w:lvlText w:val="%1.%2"/>
      <w:lvlJc w:val="left"/>
      <w:pPr>
        <w:ind w:left="1474" w:hanging="147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IstNumOtsikko3"/>
      <w:suff w:val="space"/>
      <w:lvlText w:val="%1.%2.%3"/>
      <w:lvlJc w:val="left"/>
      <w:pPr>
        <w:ind w:left="1474" w:hanging="147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2232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2736"/>
      </w:pPr>
      <w:rPr>
        <w:rFonts w:ascii="Arial" w:hAnsi="Arial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ascii="Arial" w:hAnsi="Arial" w:hint="default"/>
        <w:b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3744"/>
      </w:pPr>
      <w:rPr>
        <w:rFonts w:ascii="Arial" w:hAnsi="Arial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ascii="Arial" w:hAnsi="Arial" w:hint="default"/>
        <w:b/>
        <w:i w:val="0"/>
      </w:rPr>
    </w:lvl>
  </w:abstractNum>
  <w:abstractNum w:abstractNumId="16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8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19" w15:restartNumberingAfterBreak="0">
    <w:nsid w:val="7E281769"/>
    <w:multiLevelType w:val="multilevel"/>
    <w:tmpl w:val="51243B46"/>
    <w:lvl w:ilvl="0">
      <w:start w:val="1"/>
      <w:numFmt w:val="bullet"/>
      <w:pStyle w:val="IstLuetteloC1"/>
      <w:lvlText w:val="−"/>
      <w:lvlJc w:val="left"/>
      <w:pPr>
        <w:ind w:left="1701" w:hanging="397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−"/>
      <w:lvlJc w:val="left"/>
      <w:pPr>
        <w:ind w:left="2098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  <w:b w:val="0"/>
        <w:i w:val="0"/>
        <w:sz w:val="22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1"/>
  </w:num>
  <w:num w:numId="7">
    <w:abstractNumId w:val="19"/>
  </w:num>
  <w:num w:numId="8">
    <w:abstractNumId w:val="13"/>
  </w:num>
  <w:num w:numId="9">
    <w:abstractNumId w:val="12"/>
  </w:num>
  <w:num w:numId="10">
    <w:abstractNumId w:val="5"/>
  </w:num>
  <w:num w:numId="11">
    <w:abstractNumId w:val="9"/>
  </w:num>
  <w:num w:numId="12">
    <w:abstractNumId w:val="7"/>
  </w:num>
  <w:num w:numId="13">
    <w:abstractNumId w:val="6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E5"/>
    <w:rsid w:val="000026D6"/>
    <w:rsid w:val="000144BA"/>
    <w:rsid w:val="000310EF"/>
    <w:rsid w:val="0004063F"/>
    <w:rsid w:val="000416C1"/>
    <w:rsid w:val="00045225"/>
    <w:rsid w:val="000455D7"/>
    <w:rsid w:val="00045907"/>
    <w:rsid w:val="0007083E"/>
    <w:rsid w:val="00072751"/>
    <w:rsid w:val="0007286A"/>
    <w:rsid w:val="0007574F"/>
    <w:rsid w:val="000800F9"/>
    <w:rsid w:val="00082DCE"/>
    <w:rsid w:val="00091A6D"/>
    <w:rsid w:val="000B4D6A"/>
    <w:rsid w:val="000B7BDE"/>
    <w:rsid w:val="000D30D4"/>
    <w:rsid w:val="000D5063"/>
    <w:rsid w:val="000D5E66"/>
    <w:rsid w:val="000E34FE"/>
    <w:rsid w:val="000E5144"/>
    <w:rsid w:val="000E6346"/>
    <w:rsid w:val="000E793F"/>
    <w:rsid w:val="00103C39"/>
    <w:rsid w:val="001061F9"/>
    <w:rsid w:val="00124AE4"/>
    <w:rsid w:val="001250C4"/>
    <w:rsid w:val="00126CE0"/>
    <w:rsid w:val="00126F95"/>
    <w:rsid w:val="00136A37"/>
    <w:rsid w:val="00145F85"/>
    <w:rsid w:val="00150E2D"/>
    <w:rsid w:val="00157064"/>
    <w:rsid w:val="00157510"/>
    <w:rsid w:val="00160A46"/>
    <w:rsid w:val="00177DB6"/>
    <w:rsid w:val="001921A3"/>
    <w:rsid w:val="00195B07"/>
    <w:rsid w:val="00196361"/>
    <w:rsid w:val="00196A01"/>
    <w:rsid w:val="001A605D"/>
    <w:rsid w:val="001A6D42"/>
    <w:rsid w:val="001B0179"/>
    <w:rsid w:val="001C0EFD"/>
    <w:rsid w:val="001C10FF"/>
    <w:rsid w:val="001C6573"/>
    <w:rsid w:val="001D1BF5"/>
    <w:rsid w:val="001D2C08"/>
    <w:rsid w:val="001E097F"/>
    <w:rsid w:val="001E1669"/>
    <w:rsid w:val="001F4652"/>
    <w:rsid w:val="001F73B5"/>
    <w:rsid w:val="002173E6"/>
    <w:rsid w:val="00232F66"/>
    <w:rsid w:val="00233E40"/>
    <w:rsid w:val="00235DD8"/>
    <w:rsid w:val="00235F0D"/>
    <w:rsid w:val="00236531"/>
    <w:rsid w:val="00236D25"/>
    <w:rsid w:val="0024482B"/>
    <w:rsid w:val="00247AD1"/>
    <w:rsid w:val="00252ECD"/>
    <w:rsid w:val="002536FE"/>
    <w:rsid w:val="00257A44"/>
    <w:rsid w:val="0026375C"/>
    <w:rsid w:val="00263AC5"/>
    <w:rsid w:val="00263B2B"/>
    <w:rsid w:val="00274517"/>
    <w:rsid w:val="00277B0C"/>
    <w:rsid w:val="00284E45"/>
    <w:rsid w:val="00285711"/>
    <w:rsid w:val="002878FF"/>
    <w:rsid w:val="00291009"/>
    <w:rsid w:val="00293165"/>
    <w:rsid w:val="002959FA"/>
    <w:rsid w:val="00296577"/>
    <w:rsid w:val="002A76D0"/>
    <w:rsid w:val="002A7ACB"/>
    <w:rsid w:val="002C481D"/>
    <w:rsid w:val="002E111D"/>
    <w:rsid w:val="002F6C84"/>
    <w:rsid w:val="00320180"/>
    <w:rsid w:val="003217CB"/>
    <w:rsid w:val="0035228D"/>
    <w:rsid w:val="0038530D"/>
    <w:rsid w:val="0039795D"/>
    <w:rsid w:val="00397AB7"/>
    <w:rsid w:val="003A0257"/>
    <w:rsid w:val="003B0F8C"/>
    <w:rsid w:val="003C05C8"/>
    <w:rsid w:val="003C1CC3"/>
    <w:rsid w:val="003C2807"/>
    <w:rsid w:val="003C597B"/>
    <w:rsid w:val="003C65FB"/>
    <w:rsid w:val="003D46C9"/>
    <w:rsid w:val="003F357F"/>
    <w:rsid w:val="0041764E"/>
    <w:rsid w:val="00423094"/>
    <w:rsid w:val="00423C00"/>
    <w:rsid w:val="00427C8B"/>
    <w:rsid w:val="00432A34"/>
    <w:rsid w:val="00437BD4"/>
    <w:rsid w:val="0045181F"/>
    <w:rsid w:val="00454503"/>
    <w:rsid w:val="004837A4"/>
    <w:rsid w:val="004847CE"/>
    <w:rsid w:val="00485B13"/>
    <w:rsid w:val="0049146F"/>
    <w:rsid w:val="00493CC8"/>
    <w:rsid w:val="004B55DD"/>
    <w:rsid w:val="004C0449"/>
    <w:rsid w:val="004C6DBC"/>
    <w:rsid w:val="004E5121"/>
    <w:rsid w:val="004F0F2E"/>
    <w:rsid w:val="004F228A"/>
    <w:rsid w:val="004F2E2A"/>
    <w:rsid w:val="004F6748"/>
    <w:rsid w:val="00511D4F"/>
    <w:rsid w:val="005158EE"/>
    <w:rsid w:val="00522783"/>
    <w:rsid w:val="00524F34"/>
    <w:rsid w:val="00526C7D"/>
    <w:rsid w:val="00563F5C"/>
    <w:rsid w:val="00566707"/>
    <w:rsid w:val="00573B24"/>
    <w:rsid w:val="00581A6D"/>
    <w:rsid w:val="00582888"/>
    <w:rsid w:val="00593685"/>
    <w:rsid w:val="005B38AE"/>
    <w:rsid w:val="005C1DD8"/>
    <w:rsid w:val="005C53A4"/>
    <w:rsid w:val="005C59C1"/>
    <w:rsid w:val="005C6044"/>
    <w:rsid w:val="005D5680"/>
    <w:rsid w:val="005E1D63"/>
    <w:rsid w:val="005F3D13"/>
    <w:rsid w:val="005F609E"/>
    <w:rsid w:val="005F753D"/>
    <w:rsid w:val="00613E7F"/>
    <w:rsid w:val="006306E6"/>
    <w:rsid w:val="00664948"/>
    <w:rsid w:val="0066664D"/>
    <w:rsid w:val="006705AA"/>
    <w:rsid w:val="00680B6E"/>
    <w:rsid w:val="006824D0"/>
    <w:rsid w:val="006910B0"/>
    <w:rsid w:val="00691210"/>
    <w:rsid w:val="00696472"/>
    <w:rsid w:val="006A0790"/>
    <w:rsid w:val="006A73FC"/>
    <w:rsid w:val="006A78B5"/>
    <w:rsid w:val="006B7E2C"/>
    <w:rsid w:val="006C27CD"/>
    <w:rsid w:val="006C2C0F"/>
    <w:rsid w:val="006C692E"/>
    <w:rsid w:val="006D06C6"/>
    <w:rsid w:val="006E2A87"/>
    <w:rsid w:val="006F00C6"/>
    <w:rsid w:val="006F230E"/>
    <w:rsid w:val="00701B2B"/>
    <w:rsid w:val="00701F65"/>
    <w:rsid w:val="007124B3"/>
    <w:rsid w:val="007304B0"/>
    <w:rsid w:val="00742D61"/>
    <w:rsid w:val="00743B8D"/>
    <w:rsid w:val="00745E29"/>
    <w:rsid w:val="00761262"/>
    <w:rsid w:val="00761C13"/>
    <w:rsid w:val="00770FD2"/>
    <w:rsid w:val="007940B1"/>
    <w:rsid w:val="007A69BC"/>
    <w:rsid w:val="007B2E21"/>
    <w:rsid w:val="007B3DB8"/>
    <w:rsid w:val="007B7DC1"/>
    <w:rsid w:val="007C0EEF"/>
    <w:rsid w:val="007C709C"/>
    <w:rsid w:val="007D1218"/>
    <w:rsid w:val="007D1764"/>
    <w:rsid w:val="007E7EC8"/>
    <w:rsid w:val="007F3ADA"/>
    <w:rsid w:val="007F6E27"/>
    <w:rsid w:val="007F7963"/>
    <w:rsid w:val="00804863"/>
    <w:rsid w:val="0082053D"/>
    <w:rsid w:val="00820653"/>
    <w:rsid w:val="00827E0D"/>
    <w:rsid w:val="00831496"/>
    <w:rsid w:val="00834A58"/>
    <w:rsid w:val="008363D4"/>
    <w:rsid w:val="00844506"/>
    <w:rsid w:val="00854CE8"/>
    <w:rsid w:val="00860143"/>
    <w:rsid w:val="0086758B"/>
    <w:rsid w:val="008869A5"/>
    <w:rsid w:val="00887762"/>
    <w:rsid w:val="00890777"/>
    <w:rsid w:val="008A5DA2"/>
    <w:rsid w:val="008B17DC"/>
    <w:rsid w:val="008C6E65"/>
    <w:rsid w:val="008D43C8"/>
    <w:rsid w:val="008D7F41"/>
    <w:rsid w:val="008E6732"/>
    <w:rsid w:val="008F2252"/>
    <w:rsid w:val="00901E25"/>
    <w:rsid w:val="00927556"/>
    <w:rsid w:val="00930A6E"/>
    <w:rsid w:val="00946EC8"/>
    <w:rsid w:val="0096366F"/>
    <w:rsid w:val="00977DAA"/>
    <w:rsid w:val="009862EA"/>
    <w:rsid w:val="009B19D5"/>
    <w:rsid w:val="009B73AD"/>
    <w:rsid w:val="009D06AE"/>
    <w:rsid w:val="009D22C1"/>
    <w:rsid w:val="009E1D74"/>
    <w:rsid w:val="009F06DA"/>
    <w:rsid w:val="00A0035E"/>
    <w:rsid w:val="00A07EFA"/>
    <w:rsid w:val="00A12595"/>
    <w:rsid w:val="00A133DC"/>
    <w:rsid w:val="00A20365"/>
    <w:rsid w:val="00A2506D"/>
    <w:rsid w:val="00A4286E"/>
    <w:rsid w:val="00A4358A"/>
    <w:rsid w:val="00A5307E"/>
    <w:rsid w:val="00A6213E"/>
    <w:rsid w:val="00A64F71"/>
    <w:rsid w:val="00A92BD5"/>
    <w:rsid w:val="00AA7A43"/>
    <w:rsid w:val="00AB3614"/>
    <w:rsid w:val="00AC7563"/>
    <w:rsid w:val="00AD2D04"/>
    <w:rsid w:val="00AE4979"/>
    <w:rsid w:val="00AF3861"/>
    <w:rsid w:val="00B00DFE"/>
    <w:rsid w:val="00B15647"/>
    <w:rsid w:val="00B27222"/>
    <w:rsid w:val="00B341A9"/>
    <w:rsid w:val="00B45870"/>
    <w:rsid w:val="00B4593A"/>
    <w:rsid w:val="00B50F12"/>
    <w:rsid w:val="00B520AE"/>
    <w:rsid w:val="00B536DC"/>
    <w:rsid w:val="00B53D86"/>
    <w:rsid w:val="00B54808"/>
    <w:rsid w:val="00B63E76"/>
    <w:rsid w:val="00B67453"/>
    <w:rsid w:val="00B745E2"/>
    <w:rsid w:val="00B74EDC"/>
    <w:rsid w:val="00B856D2"/>
    <w:rsid w:val="00B9111A"/>
    <w:rsid w:val="00BA38CC"/>
    <w:rsid w:val="00BA4B57"/>
    <w:rsid w:val="00BA6D4B"/>
    <w:rsid w:val="00BB151C"/>
    <w:rsid w:val="00BB645A"/>
    <w:rsid w:val="00BC4F4E"/>
    <w:rsid w:val="00BC5C5E"/>
    <w:rsid w:val="00BD0EB3"/>
    <w:rsid w:val="00BE1C99"/>
    <w:rsid w:val="00BE72B6"/>
    <w:rsid w:val="00C1373A"/>
    <w:rsid w:val="00C165A4"/>
    <w:rsid w:val="00C279D2"/>
    <w:rsid w:val="00C40C72"/>
    <w:rsid w:val="00C708F9"/>
    <w:rsid w:val="00C84C59"/>
    <w:rsid w:val="00C87D41"/>
    <w:rsid w:val="00C978B6"/>
    <w:rsid w:val="00CA2FCB"/>
    <w:rsid w:val="00CC06E1"/>
    <w:rsid w:val="00CC4EC4"/>
    <w:rsid w:val="00CC4EC8"/>
    <w:rsid w:val="00CD6E1D"/>
    <w:rsid w:val="00CF26CE"/>
    <w:rsid w:val="00CF6501"/>
    <w:rsid w:val="00D070C5"/>
    <w:rsid w:val="00D146C2"/>
    <w:rsid w:val="00D22359"/>
    <w:rsid w:val="00D24A6D"/>
    <w:rsid w:val="00D32611"/>
    <w:rsid w:val="00D331FD"/>
    <w:rsid w:val="00D437C7"/>
    <w:rsid w:val="00D43FE5"/>
    <w:rsid w:val="00D44D34"/>
    <w:rsid w:val="00D505EF"/>
    <w:rsid w:val="00D52875"/>
    <w:rsid w:val="00D52D73"/>
    <w:rsid w:val="00D619E3"/>
    <w:rsid w:val="00D66D25"/>
    <w:rsid w:val="00D746F3"/>
    <w:rsid w:val="00D842DA"/>
    <w:rsid w:val="00D85BDC"/>
    <w:rsid w:val="00D91ACC"/>
    <w:rsid w:val="00D9266A"/>
    <w:rsid w:val="00DA168B"/>
    <w:rsid w:val="00DB50F2"/>
    <w:rsid w:val="00DC6915"/>
    <w:rsid w:val="00DD2883"/>
    <w:rsid w:val="00DD6550"/>
    <w:rsid w:val="00DE454B"/>
    <w:rsid w:val="00DF1087"/>
    <w:rsid w:val="00DF7BAB"/>
    <w:rsid w:val="00E10AC1"/>
    <w:rsid w:val="00E12B88"/>
    <w:rsid w:val="00E21BA6"/>
    <w:rsid w:val="00E36D51"/>
    <w:rsid w:val="00E51C7C"/>
    <w:rsid w:val="00E65D30"/>
    <w:rsid w:val="00E81C39"/>
    <w:rsid w:val="00E8493F"/>
    <w:rsid w:val="00E84BCB"/>
    <w:rsid w:val="00EA7D44"/>
    <w:rsid w:val="00EC24BC"/>
    <w:rsid w:val="00EC26D6"/>
    <w:rsid w:val="00EC334F"/>
    <w:rsid w:val="00EC5C17"/>
    <w:rsid w:val="00EC7273"/>
    <w:rsid w:val="00ED0219"/>
    <w:rsid w:val="00EE2F7A"/>
    <w:rsid w:val="00EE53BB"/>
    <w:rsid w:val="00F20F48"/>
    <w:rsid w:val="00F277B3"/>
    <w:rsid w:val="00F3002D"/>
    <w:rsid w:val="00F30064"/>
    <w:rsid w:val="00F42DC2"/>
    <w:rsid w:val="00F44378"/>
    <w:rsid w:val="00F4595D"/>
    <w:rsid w:val="00F502FC"/>
    <w:rsid w:val="00F52D92"/>
    <w:rsid w:val="00F54F43"/>
    <w:rsid w:val="00F61020"/>
    <w:rsid w:val="00F72494"/>
    <w:rsid w:val="00F72A2A"/>
    <w:rsid w:val="00F813E3"/>
    <w:rsid w:val="00F86CCC"/>
    <w:rsid w:val="00FB44AC"/>
    <w:rsid w:val="00FC2BFC"/>
    <w:rsid w:val="00FC618E"/>
    <w:rsid w:val="00FC79FA"/>
    <w:rsid w:val="00FD5EC2"/>
    <w:rsid w:val="00FD694C"/>
    <w:rsid w:val="00FE1453"/>
    <w:rsid w:val="00FE35E6"/>
    <w:rsid w:val="00FE7AEE"/>
    <w:rsid w:val="00FF09A0"/>
    <w:rsid w:val="00FF19F7"/>
    <w:rsid w:val="00FF3A0C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862B78"/>
  <w15:docId w15:val="{FD9DAB49-47FB-43CA-8476-115A5435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6F230E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BF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FF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FF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FF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0000BF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0000FF" w:themeColor="accent1"/>
      <w:sz w:val="26"/>
      <w:szCs w:val="26"/>
    </w:rPr>
  </w:style>
  <w:style w:type="table" w:styleId="TaulukkoRuudukko">
    <w:name w:val="Table Grid"/>
    <w:basedOn w:val="Normaalitaulukko"/>
    <w:uiPriority w:val="59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0000FF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0000FF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0000FF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00007F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00007F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semiHidden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C59C1"/>
    <w:rPr>
      <w:rFonts w:ascii="Georgia" w:hAnsi="Georgia"/>
    </w:rPr>
  </w:style>
  <w:style w:type="paragraph" w:customStyle="1" w:styleId="IstKappaleC0">
    <w:name w:val="Ist_Kappale C0"/>
    <w:basedOn w:val="Normaali"/>
    <w:uiPriority w:val="1"/>
    <w:qFormat/>
    <w:rsid w:val="00B45870"/>
  </w:style>
  <w:style w:type="paragraph" w:customStyle="1" w:styleId="IstKappaleC1">
    <w:name w:val="Ist_Kappale C1"/>
    <w:basedOn w:val="Normaali"/>
    <w:uiPriority w:val="1"/>
    <w:qFormat/>
    <w:rsid w:val="001E097F"/>
    <w:pPr>
      <w:spacing w:after="120" w:line="276" w:lineRule="auto"/>
      <w:ind w:left="851"/>
    </w:pPr>
  </w:style>
  <w:style w:type="paragraph" w:customStyle="1" w:styleId="IstKappaleC2">
    <w:name w:val="Ist_Kappale C2"/>
    <w:basedOn w:val="IstKappaleC1"/>
    <w:uiPriority w:val="1"/>
    <w:qFormat/>
    <w:rsid w:val="00EC334F"/>
    <w:pPr>
      <w:ind w:left="2608"/>
    </w:pPr>
  </w:style>
  <w:style w:type="paragraph" w:customStyle="1" w:styleId="IstOtsikko1">
    <w:name w:val="Ist_Otsikko 1"/>
    <w:basedOn w:val="Otsikko1"/>
    <w:next w:val="IstKappaleC1"/>
    <w:uiPriority w:val="2"/>
    <w:qFormat/>
    <w:rsid w:val="00FF09A0"/>
    <w:pPr>
      <w:spacing w:before="0"/>
    </w:pPr>
    <w:rPr>
      <w:color w:val="auto"/>
      <w:sz w:val="22"/>
    </w:rPr>
  </w:style>
  <w:style w:type="paragraph" w:customStyle="1" w:styleId="IstOtsikko2">
    <w:name w:val="Ist_Otsikko 2"/>
    <w:basedOn w:val="Normaali"/>
    <w:next w:val="IstKappaleC1"/>
    <w:uiPriority w:val="2"/>
    <w:qFormat/>
    <w:rsid w:val="00FF09A0"/>
    <w:rPr>
      <w:rFonts w:asciiTheme="majorHAnsi" w:hAnsiTheme="majorHAnsi"/>
      <w:b/>
    </w:rPr>
  </w:style>
  <w:style w:type="paragraph" w:customStyle="1" w:styleId="IstOtsikko3">
    <w:name w:val="Ist_Otsikko 3"/>
    <w:basedOn w:val="Otsikko3"/>
    <w:next w:val="IstKappaleC1"/>
    <w:uiPriority w:val="2"/>
    <w:qFormat/>
    <w:rsid w:val="00FF09A0"/>
    <w:pPr>
      <w:spacing w:before="0"/>
    </w:pPr>
    <w:rPr>
      <w:color w:val="auto"/>
    </w:rPr>
  </w:style>
  <w:style w:type="paragraph" w:customStyle="1" w:styleId="IstNumOtsikko1">
    <w:name w:val="Ist_Num_Otsikko 1"/>
    <w:basedOn w:val="Normaali"/>
    <w:next w:val="IstKappaleC1"/>
    <w:uiPriority w:val="3"/>
    <w:qFormat/>
    <w:rsid w:val="001E097F"/>
    <w:pPr>
      <w:numPr>
        <w:numId w:val="5"/>
      </w:numPr>
      <w:spacing w:before="360" w:after="120"/>
      <w:outlineLvl w:val="0"/>
    </w:pPr>
    <w:rPr>
      <w:rFonts w:asciiTheme="majorHAnsi" w:hAnsiTheme="majorHAnsi"/>
      <w:b/>
      <w:caps/>
      <w:sz w:val="24"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4"/>
      </w:numPr>
    </w:pPr>
  </w:style>
  <w:style w:type="paragraph" w:customStyle="1" w:styleId="IstNumOtsikko2">
    <w:name w:val="Ist_Num_Otsikko 2"/>
    <w:basedOn w:val="Normaali"/>
    <w:next w:val="IstKappaleC2"/>
    <w:uiPriority w:val="3"/>
    <w:qFormat/>
    <w:rsid w:val="002536FE"/>
    <w:pPr>
      <w:numPr>
        <w:ilvl w:val="1"/>
        <w:numId w:val="5"/>
      </w:numPr>
      <w:spacing w:before="360" w:after="240"/>
      <w:outlineLvl w:val="1"/>
    </w:pPr>
    <w:rPr>
      <w:rFonts w:asciiTheme="majorHAnsi" w:hAnsiTheme="majorHAnsi"/>
      <w:b/>
    </w:rPr>
  </w:style>
  <w:style w:type="paragraph" w:customStyle="1" w:styleId="IstNumOtsikko3">
    <w:name w:val="Ist_Num_Otsikko 3"/>
    <w:basedOn w:val="Normaali"/>
    <w:next w:val="IstKappaleC1"/>
    <w:uiPriority w:val="3"/>
    <w:qFormat/>
    <w:rsid w:val="009D06AE"/>
    <w:pPr>
      <w:numPr>
        <w:ilvl w:val="2"/>
        <w:numId w:val="5"/>
      </w:numPr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IstKappaleC1"/>
    <w:qFormat/>
    <w:rsid w:val="00D43FE5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99"/>
    <w:qFormat/>
    <w:rsid w:val="00593685"/>
    <w:rPr>
      <w:rFonts w:asciiTheme="minorHAnsi" w:hAnsiTheme="minorHAnsi"/>
      <w:color w:val="0000FF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BD0EB3"/>
    <w:pPr>
      <w:ind w:left="1304" w:hanging="1304"/>
    </w:pPr>
  </w:style>
  <w:style w:type="paragraph" w:customStyle="1" w:styleId="IstLuetteloC0">
    <w:name w:val="Ist_Luettelo C0"/>
    <w:basedOn w:val="Normaali"/>
    <w:qFormat/>
    <w:rsid w:val="00B745E2"/>
    <w:pPr>
      <w:numPr>
        <w:numId w:val="6"/>
      </w:numPr>
    </w:pPr>
    <w:rPr>
      <w:rFonts w:ascii="Arial" w:hAnsi="Arial"/>
    </w:rPr>
  </w:style>
  <w:style w:type="paragraph" w:customStyle="1" w:styleId="IstLuetteloC1">
    <w:name w:val="Ist_Luettelo C1"/>
    <w:basedOn w:val="Normaali"/>
    <w:qFormat/>
    <w:rsid w:val="00B745E2"/>
    <w:pPr>
      <w:numPr>
        <w:numId w:val="7"/>
      </w:numPr>
    </w:pPr>
    <w:rPr>
      <w:rFonts w:ascii="Arial" w:hAnsi="Arial"/>
    </w:rPr>
  </w:style>
  <w:style w:type="paragraph" w:customStyle="1" w:styleId="IstLuetteloC2">
    <w:name w:val="Ist_Luettelo C2"/>
    <w:basedOn w:val="Normaali"/>
    <w:qFormat/>
    <w:rsid w:val="00B745E2"/>
    <w:pPr>
      <w:numPr>
        <w:numId w:val="8"/>
      </w:numPr>
    </w:pPr>
    <w:rPr>
      <w:rFonts w:ascii="Arial" w:hAnsi="Arial"/>
    </w:rPr>
  </w:style>
  <w:style w:type="paragraph" w:customStyle="1" w:styleId="IstLuetteloC3">
    <w:name w:val="Ist_Luettelo C3"/>
    <w:basedOn w:val="Normaali"/>
    <w:qFormat/>
    <w:rsid w:val="005C6044"/>
    <w:pPr>
      <w:numPr>
        <w:numId w:val="9"/>
      </w:numPr>
    </w:pPr>
    <w:rPr>
      <w:rFonts w:ascii="Arial" w:hAnsi="Arial"/>
    </w:rPr>
  </w:style>
  <w:style w:type="table" w:styleId="Vaaleavarjostus">
    <w:name w:val="Light Shading"/>
    <w:basedOn w:val="Normaalitaulukko"/>
    <w:uiPriority w:val="60"/>
    <w:rsid w:val="00FC61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Normaalivarjostus1-korostus2">
    <w:name w:val="Medium Shading 1 Accent 2"/>
    <w:basedOn w:val="Normaalitaulukko"/>
    <w:uiPriority w:val="63"/>
    <w:rsid w:val="00BA6D4B"/>
    <w:tblPr>
      <w:tblStyleRowBandSize w:val="1"/>
      <w:tblStyleColBandSize w:val="1"/>
      <w:tblBorders>
        <w:top w:val="single" w:sz="8" w:space="0" w:color="FFFF40" w:themeColor="accent2" w:themeTint="BF"/>
        <w:left w:val="single" w:sz="8" w:space="0" w:color="FFFF40" w:themeColor="accent2" w:themeTint="BF"/>
        <w:bottom w:val="single" w:sz="8" w:space="0" w:color="FFFF40" w:themeColor="accent2" w:themeTint="BF"/>
        <w:right w:val="single" w:sz="8" w:space="0" w:color="FFFF40" w:themeColor="accent2" w:themeTint="BF"/>
        <w:insideH w:val="single" w:sz="8" w:space="0" w:color="FFFF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2" w:themeTint="BF"/>
          <w:left w:val="single" w:sz="8" w:space="0" w:color="FFFF40" w:themeColor="accent2" w:themeTint="BF"/>
          <w:bottom w:val="single" w:sz="8" w:space="0" w:color="FFFF40" w:themeColor="accent2" w:themeTint="BF"/>
          <w:right w:val="single" w:sz="8" w:space="0" w:color="FFFF40" w:themeColor="accent2" w:themeTint="BF"/>
          <w:insideH w:val="nil"/>
          <w:insideV w:val="nil"/>
        </w:tcBorders>
        <w:shd w:val="clear" w:color="auto" w:fill="FFFF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2" w:themeTint="BF"/>
          <w:left w:val="single" w:sz="8" w:space="0" w:color="FFFF40" w:themeColor="accent2" w:themeTint="BF"/>
          <w:bottom w:val="single" w:sz="8" w:space="0" w:color="FFFF40" w:themeColor="accent2" w:themeTint="BF"/>
          <w:right w:val="single" w:sz="8" w:space="0" w:color="FFFF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rsid w:val="007D1218"/>
    <w:tblPr>
      <w:tblStyleRowBandSize w:val="1"/>
      <w:tblStyleColBandSize w:val="1"/>
      <w:tblBorders>
        <w:top w:val="single" w:sz="8" w:space="0" w:color="4040FF" w:themeColor="accent1" w:themeTint="BF"/>
        <w:left w:val="single" w:sz="8" w:space="0" w:color="4040FF" w:themeColor="accent1" w:themeTint="BF"/>
        <w:bottom w:val="single" w:sz="8" w:space="0" w:color="4040FF" w:themeColor="accent1" w:themeTint="BF"/>
        <w:right w:val="single" w:sz="8" w:space="0" w:color="4040FF" w:themeColor="accent1" w:themeTint="BF"/>
        <w:insideH w:val="single" w:sz="8" w:space="0" w:color="4040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FF" w:themeColor="accent1" w:themeTint="BF"/>
          <w:left w:val="single" w:sz="8" w:space="0" w:color="4040FF" w:themeColor="accent1" w:themeTint="BF"/>
          <w:bottom w:val="single" w:sz="8" w:space="0" w:color="4040FF" w:themeColor="accent1" w:themeTint="BF"/>
          <w:right w:val="single" w:sz="8" w:space="0" w:color="4040FF" w:themeColor="accent1" w:themeTint="BF"/>
          <w:insideH w:val="nil"/>
          <w:insideV w:val="nil"/>
        </w:tcBorders>
        <w:shd w:val="clear" w:color="auto" w:fill="0000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FF" w:themeColor="accent1" w:themeTint="BF"/>
          <w:left w:val="single" w:sz="8" w:space="0" w:color="4040FF" w:themeColor="accent1" w:themeTint="BF"/>
          <w:bottom w:val="single" w:sz="8" w:space="0" w:color="4040FF" w:themeColor="accent1" w:themeTint="BF"/>
          <w:right w:val="single" w:sz="8" w:space="0" w:color="4040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aalealuettelo-korostus4">
    <w:name w:val="Light List Accent 4"/>
    <w:basedOn w:val="Normaalitaulukko"/>
    <w:uiPriority w:val="61"/>
    <w:rsid w:val="003C597B"/>
    <w:tblPr>
      <w:tblStyleRowBandSize w:val="1"/>
      <w:tblStyleColBandSize w:val="1"/>
      <w:tblBorders>
        <w:top w:val="single" w:sz="8" w:space="0" w:color="CC9900" w:themeColor="accent4"/>
        <w:left w:val="single" w:sz="8" w:space="0" w:color="CC9900" w:themeColor="accent4"/>
        <w:bottom w:val="single" w:sz="8" w:space="0" w:color="CC9900" w:themeColor="accent4"/>
        <w:right w:val="single" w:sz="8" w:space="0" w:color="CC99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99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9900" w:themeColor="accent4"/>
          <w:left w:val="single" w:sz="8" w:space="0" w:color="CC9900" w:themeColor="accent4"/>
          <w:bottom w:val="single" w:sz="8" w:space="0" w:color="CC9900" w:themeColor="accent4"/>
          <w:right w:val="single" w:sz="8" w:space="0" w:color="CC99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9900" w:themeColor="accent4"/>
          <w:left w:val="single" w:sz="8" w:space="0" w:color="CC9900" w:themeColor="accent4"/>
          <w:bottom w:val="single" w:sz="8" w:space="0" w:color="CC9900" w:themeColor="accent4"/>
          <w:right w:val="single" w:sz="8" w:space="0" w:color="CC9900" w:themeColor="accent4"/>
        </w:tcBorders>
      </w:tcPr>
    </w:tblStylePr>
    <w:tblStylePr w:type="band1Horz">
      <w:tblPr/>
      <w:tcPr>
        <w:tcBorders>
          <w:top w:val="single" w:sz="8" w:space="0" w:color="CC9900" w:themeColor="accent4"/>
          <w:left w:val="single" w:sz="8" w:space="0" w:color="CC9900" w:themeColor="accent4"/>
          <w:bottom w:val="single" w:sz="8" w:space="0" w:color="CC9900" w:themeColor="accent4"/>
          <w:right w:val="single" w:sz="8" w:space="0" w:color="CC9900" w:themeColor="accent4"/>
        </w:tcBorders>
      </w:tcPr>
    </w:tblStylePr>
  </w:style>
  <w:style w:type="table" w:customStyle="1" w:styleId="Istekki">
    <w:name w:val="Istekki"/>
    <w:basedOn w:val="Normaalitaulukko"/>
    <w:uiPriority w:val="99"/>
    <w:rsid w:val="003C597B"/>
    <w:tblPr/>
  </w:style>
  <w:style w:type="character" w:styleId="Rivinumero">
    <w:name w:val="line number"/>
    <w:basedOn w:val="Kappaleenoletusfontti"/>
    <w:uiPriority w:val="99"/>
    <w:semiHidden/>
    <w:unhideWhenUsed/>
    <w:rsid w:val="00743B8D"/>
  </w:style>
  <w:style w:type="paragraph" w:styleId="Eivli">
    <w:name w:val="No Spacing"/>
    <w:link w:val="EivliChar"/>
    <w:uiPriority w:val="1"/>
    <w:qFormat/>
    <w:rsid w:val="000455D7"/>
    <w:rPr>
      <w:rFonts w:asciiTheme="minorHAnsi" w:eastAsiaTheme="minorEastAsia" w:hAnsiTheme="minorHAnsi" w:cstheme="minorBidi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0455D7"/>
    <w:rPr>
      <w:rFonts w:asciiTheme="minorHAnsi" w:eastAsiaTheme="minorEastAsia" w:hAnsiTheme="minorHAnsi" w:cstheme="minorBidi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0455D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455D7"/>
    <w:rPr>
      <w:rFonts w:asciiTheme="minorHAnsi" w:hAnsiTheme="minorHAnsi"/>
    </w:rPr>
  </w:style>
  <w:style w:type="paragraph" w:styleId="Alaotsikko">
    <w:name w:val="Subtitle"/>
    <w:basedOn w:val="Normaali"/>
    <w:next w:val="Normaali"/>
    <w:link w:val="AlaotsikkoChar"/>
    <w:uiPriority w:val="11"/>
    <w:semiHidden/>
    <w:qFormat/>
    <w:rsid w:val="002959F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2959FA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959FA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959FA"/>
    <w:rPr>
      <w:rFonts w:asciiTheme="minorHAnsi" w:hAnsiTheme="minorHAnsi"/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2959FA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2959FA"/>
    <w:rPr>
      <w:rFonts w:asciiTheme="minorHAnsi" w:hAnsiTheme="minorHAnsi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2959FA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2959FA"/>
    <w:rPr>
      <w:rFonts w:ascii="Segoe UI" w:hAnsi="Segoe UI" w:cs="Segoe UI"/>
      <w:sz w:val="16"/>
      <w:szCs w:val="16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qFormat/>
    <w:rsid w:val="002959FA"/>
    <w:pPr>
      <w:pBdr>
        <w:top w:val="single" w:sz="4" w:space="10" w:color="0000FF" w:themeColor="accent1"/>
        <w:bottom w:val="single" w:sz="4" w:space="10" w:color="0000FF" w:themeColor="accent1"/>
      </w:pBdr>
      <w:spacing w:before="360" w:after="360"/>
      <w:ind w:left="864" w:right="864"/>
      <w:jc w:val="center"/>
    </w:pPr>
    <w:rPr>
      <w:i/>
      <w:iCs/>
      <w:color w:val="0000FF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2959FA"/>
    <w:rPr>
      <w:rFonts w:asciiTheme="minorHAnsi" w:hAnsiTheme="minorHAnsi"/>
      <w:i/>
      <w:iCs/>
      <w:color w:val="0000FF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2959FA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2959FA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2959FA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2959FA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2959FA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2959FA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2959FA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2959FA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2959FA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2959FA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2959FA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2959FA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2959FA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2959FA"/>
    <w:rPr>
      <w:rFonts w:asciiTheme="minorHAnsi" w:hAnsiTheme="minorHAnsi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2959FA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2959FA"/>
    <w:rPr>
      <w:rFonts w:asciiTheme="minorHAnsi" w:hAnsiTheme="minorHAnsi"/>
    </w:rPr>
  </w:style>
  <w:style w:type="paragraph" w:styleId="Jatkoluettelo">
    <w:name w:val="List Continue"/>
    <w:basedOn w:val="Normaali"/>
    <w:uiPriority w:val="99"/>
    <w:semiHidden/>
    <w:unhideWhenUsed/>
    <w:rsid w:val="002959FA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2959FA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2959FA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2959FA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2959FA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2959F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2959FA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959FA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959FA"/>
    <w:rPr>
      <w:rFonts w:asciiTheme="minorHAnsi" w:hAnsiTheme="minorHAnsi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959F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959FA"/>
    <w:rPr>
      <w:rFonts w:asciiTheme="minorHAnsi" w:hAnsiTheme="minorHAnsi"/>
      <w:b/>
      <w:bCs/>
      <w:sz w:val="20"/>
      <w:szCs w:val="20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2959FA"/>
  </w:style>
  <w:style w:type="paragraph" w:styleId="Lainaus">
    <w:name w:val="Quote"/>
    <w:basedOn w:val="Normaali"/>
    <w:next w:val="Normaali"/>
    <w:link w:val="LainausChar"/>
    <w:uiPriority w:val="29"/>
    <w:semiHidden/>
    <w:qFormat/>
    <w:rsid w:val="002959F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2959FA"/>
    <w:rPr>
      <w:rFonts w:asciiTheme="minorHAnsi" w:hAnsiTheme="minorHAnsi"/>
      <w:i/>
      <w:iCs/>
      <w:color w:val="404040" w:themeColor="text1" w:themeTint="BF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2959FA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2959FA"/>
    <w:rPr>
      <w:rFonts w:asciiTheme="minorHAnsi" w:hAnsiTheme="minorHAnsi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2959FA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2959FA"/>
    <w:rPr>
      <w:rFonts w:asciiTheme="minorHAnsi" w:hAnsiTheme="minorHAnsi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2959FA"/>
    <w:pPr>
      <w:ind w:left="0" w:firstLine="360"/>
    </w:pPr>
    <w:rPr>
      <w:rFonts w:eastAsiaTheme="minorHAnsi" w:cstheme="minorHAnsi"/>
      <w:snapToGrid/>
      <w:szCs w:val="22"/>
      <w:lang w:eastAsia="en-US"/>
    </w:r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2959FA"/>
    <w:rPr>
      <w:rFonts w:asciiTheme="minorHAnsi" w:eastAsia="Times New Roman" w:hAnsiTheme="minorHAnsi" w:cs="Times New Roman"/>
      <w:snapToGrid/>
      <w:szCs w:val="20"/>
      <w:lang w:eastAsia="fi-FI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2959FA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2959FA"/>
    <w:rPr>
      <w:rFonts w:asciiTheme="minorHAnsi" w:hAnsiTheme="minorHAnsi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2959FA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2959FA"/>
    <w:rPr>
      <w:rFonts w:asciiTheme="minorHAnsi" w:hAnsiTheme="minorHAnsi"/>
    </w:rPr>
  </w:style>
  <w:style w:type="paragraph" w:styleId="Lohkoteksti">
    <w:name w:val="Block Text"/>
    <w:basedOn w:val="Normaali"/>
    <w:uiPriority w:val="99"/>
    <w:semiHidden/>
    <w:unhideWhenUsed/>
    <w:rsid w:val="002959FA"/>
    <w:pPr>
      <w:pBdr>
        <w:top w:val="single" w:sz="2" w:space="10" w:color="0000FF" w:themeColor="accent1" w:shadow="1"/>
        <w:left w:val="single" w:sz="2" w:space="10" w:color="0000FF" w:themeColor="accent1" w:shadow="1"/>
        <w:bottom w:val="single" w:sz="2" w:space="10" w:color="0000FF" w:themeColor="accent1" w:shadow="1"/>
        <w:right w:val="single" w:sz="2" w:space="10" w:color="0000FF" w:themeColor="accent1" w:shadow="1"/>
      </w:pBdr>
      <w:ind w:left="1152" w:right="1152"/>
    </w:pPr>
    <w:rPr>
      <w:rFonts w:eastAsiaTheme="minorEastAsia" w:cstheme="minorBidi"/>
      <w:i/>
      <w:iCs/>
      <w:color w:val="0000FF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2959FA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2959FA"/>
    <w:rPr>
      <w:rFonts w:asciiTheme="minorHAnsi" w:hAnsiTheme="minorHAnsi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2959FA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2959FA"/>
    <w:rPr>
      <w:rFonts w:asciiTheme="minorHAnsi" w:hAnsiTheme="minorHAnsi"/>
      <w:sz w:val="20"/>
      <w:szCs w:val="20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2959FA"/>
  </w:style>
  <w:style w:type="paragraph" w:styleId="Lhdeluettelonotsikko">
    <w:name w:val="toa heading"/>
    <w:basedOn w:val="Normaali"/>
    <w:next w:val="Normaali"/>
    <w:uiPriority w:val="99"/>
    <w:semiHidden/>
    <w:unhideWhenUsed/>
    <w:rsid w:val="002959F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2959FA"/>
    <w:pPr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2959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2959FA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qFormat/>
    <w:rsid w:val="002959FA"/>
    <w:pPr>
      <w:numPr>
        <w:numId w:val="11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qFormat/>
    <w:rsid w:val="002959FA"/>
    <w:pPr>
      <w:numPr>
        <w:numId w:val="12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qFormat/>
    <w:rsid w:val="002959FA"/>
    <w:pPr>
      <w:numPr>
        <w:numId w:val="13"/>
      </w:numPr>
      <w:contextualSpacing/>
    </w:pPr>
  </w:style>
  <w:style w:type="paragraph" w:styleId="Merkittyluettelo4">
    <w:name w:val="List Bullet 4"/>
    <w:basedOn w:val="Normaali"/>
    <w:uiPriority w:val="1"/>
    <w:semiHidden/>
    <w:rsid w:val="002959FA"/>
    <w:pPr>
      <w:numPr>
        <w:numId w:val="10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2959FA"/>
    <w:pPr>
      <w:numPr>
        <w:numId w:val="14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2959FA"/>
    <w:rPr>
      <w:rFonts w:ascii="Times New Roman" w:hAnsi="Times New Roman" w:cs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2959FA"/>
    <w:pPr>
      <w:numPr>
        <w:numId w:val="15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2959FA"/>
    <w:pPr>
      <w:numPr>
        <w:numId w:val="16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2959FA"/>
    <w:pPr>
      <w:numPr>
        <w:numId w:val="17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2959FA"/>
    <w:pPr>
      <w:numPr>
        <w:numId w:val="18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2959FA"/>
    <w:pPr>
      <w:numPr>
        <w:numId w:val="19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semiHidden/>
    <w:locked/>
    <w:rsid w:val="002959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2959FA"/>
    <w:rPr>
      <w:rFonts w:eastAsiaTheme="majorEastAsia" w:cstheme="majorBidi"/>
      <w:spacing w:val="-10"/>
      <w:kern w:val="28"/>
      <w:sz w:val="56"/>
      <w:szCs w:val="56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2959FA"/>
  </w:style>
  <w:style w:type="character" w:customStyle="1" w:styleId="PivmrChar">
    <w:name w:val="Päivämäärä Char"/>
    <w:basedOn w:val="Kappaleenoletusfontti"/>
    <w:link w:val="Pivmr"/>
    <w:uiPriority w:val="99"/>
    <w:semiHidden/>
    <w:rsid w:val="002959FA"/>
    <w:rPr>
      <w:rFonts w:asciiTheme="minorHAnsi" w:hAnsiTheme="minorHAnsi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2959FA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2959FA"/>
    <w:rPr>
      <w:rFonts w:asciiTheme="minorHAnsi" w:hAnsiTheme="minorHAnsi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2959FA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2959FA"/>
    <w:rPr>
      <w:rFonts w:asciiTheme="minorHAnsi" w:hAnsiTheme="minorHAnsi"/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unhideWhenUsed/>
    <w:rsid w:val="002959FA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2959FA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2959FA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2959FA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2959FA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2959FA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2959FA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2959FA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2959FA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unhideWhenUsed/>
    <w:qFormat/>
    <w:rsid w:val="002959FA"/>
    <w:pPr>
      <w:spacing w:before="240"/>
      <w:outlineLvl w:val="9"/>
    </w:pPr>
    <w:rPr>
      <w:b w:val="0"/>
      <w:bCs w:val="0"/>
      <w:sz w:val="32"/>
      <w:szCs w:val="32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2959FA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2959FA"/>
    <w:rPr>
      <w:rFonts w:asciiTheme="minorHAnsi" w:hAnsiTheme="minorHAnsi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2959FA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2959FA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2959FA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2959FA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2959FA"/>
    <w:rPr>
      <w:rFonts w:asciiTheme="minorHAnsi" w:hAnsiTheme="minorHAnsi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2959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2959FA"/>
    <w:rPr>
      <w:rFonts w:eastAsiaTheme="majorEastAsia" w:cstheme="majorBidi"/>
      <w:sz w:val="24"/>
      <w:szCs w:val="24"/>
      <w:shd w:val="pct20" w:color="auto" w:fill="auto"/>
    </w:rPr>
  </w:style>
  <w:style w:type="table" w:styleId="Ruudukkotaulukko4-korostus1">
    <w:name w:val="Grid Table 4 Accent 1"/>
    <w:basedOn w:val="Normaalitaulukko"/>
    <w:uiPriority w:val="49"/>
    <w:rsid w:val="00573B24"/>
    <w:tblPr>
      <w:tblStyleRowBandSize w:val="1"/>
      <w:tblStyleColBandSize w:val="1"/>
      <w:tblBorders>
        <w:top w:val="single" w:sz="4" w:space="0" w:color="6666FF" w:themeColor="accent1" w:themeTint="99"/>
        <w:left w:val="single" w:sz="4" w:space="0" w:color="6666FF" w:themeColor="accent1" w:themeTint="99"/>
        <w:bottom w:val="single" w:sz="4" w:space="0" w:color="6666FF" w:themeColor="accent1" w:themeTint="99"/>
        <w:right w:val="single" w:sz="4" w:space="0" w:color="6666FF" w:themeColor="accent1" w:themeTint="99"/>
        <w:insideH w:val="single" w:sz="4" w:space="0" w:color="6666FF" w:themeColor="accent1" w:themeTint="99"/>
        <w:insideV w:val="single" w:sz="4" w:space="0" w:color="666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FF" w:themeColor="accent1"/>
          <w:left w:val="single" w:sz="4" w:space="0" w:color="0000FF" w:themeColor="accent1"/>
          <w:bottom w:val="single" w:sz="4" w:space="0" w:color="0000FF" w:themeColor="accent1"/>
          <w:right w:val="single" w:sz="4" w:space="0" w:color="0000FF" w:themeColor="accent1"/>
          <w:insideH w:val="nil"/>
          <w:insideV w:val="nil"/>
        </w:tcBorders>
        <w:shd w:val="clear" w:color="auto" w:fill="0000FF" w:themeFill="accent1"/>
      </w:tcPr>
    </w:tblStylePr>
    <w:tblStylePr w:type="lastRow">
      <w:rPr>
        <w:b/>
        <w:bCs/>
      </w:rPr>
      <w:tblPr/>
      <w:tcPr>
        <w:tcBorders>
          <w:top w:val="double" w:sz="4" w:space="0" w:color="0000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FF" w:themeFill="accent1" w:themeFillTint="33"/>
      </w:tcPr>
    </w:tblStylePr>
    <w:tblStylePr w:type="band1Horz">
      <w:tblPr/>
      <w:tcPr>
        <w:shd w:val="clear" w:color="auto" w:fill="CCCCF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rvo.f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nilakka.fi\dfs\Data\Tervo\Tervo%20asiakirjamallit\Asiakirjamall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597F3E4D0D4366A33FE0A086578E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2424908-E827-4906-845E-D32C8B5EA5CA}"/>
      </w:docPartPr>
      <w:docPartBody>
        <w:p w:rsidR="004E58B2" w:rsidRDefault="004E58B2">
          <w:pPr>
            <w:pStyle w:val="03597F3E4D0D4366A33FE0A086578E93"/>
          </w:pPr>
          <w:r w:rsidRPr="00F4595D">
            <w:rPr>
              <w:b/>
              <w:color w:val="4472C4" w:themeColor="accent1"/>
              <w:sz w:val="72"/>
              <w:szCs w:val="72"/>
            </w:rPr>
            <w:t>[Asiakirjan 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8B2"/>
    <w:rsid w:val="004E58B2"/>
    <w:rsid w:val="00637D61"/>
    <w:rsid w:val="008B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03597F3E4D0D4366A33FE0A086578E93">
    <w:name w:val="03597F3E4D0D4366A33FE0A086578E93"/>
  </w:style>
  <w:style w:type="paragraph" w:customStyle="1" w:styleId="EAFEB9013170473EAD3C48C013549CD9">
    <w:name w:val="EAFEB9013170473EAD3C48C013549C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Tervo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000FF"/>
      </a:accent1>
      <a:accent2>
        <a:srgbClr val="FFFF00"/>
      </a:accent2>
      <a:accent3>
        <a:srgbClr val="2683C6"/>
      </a:accent3>
      <a:accent4>
        <a:srgbClr val="CC9900"/>
      </a:accent4>
      <a:accent5>
        <a:srgbClr val="3E8853"/>
      </a:accent5>
      <a:accent6>
        <a:srgbClr val="62A39F"/>
      </a:accent6>
      <a:hlink>
        <a:srgbClr val="0000FF"/>
      </a:hlink>
      <a:folHlink>
        <a:srgbClr val="2683C6"/>
      </a:folHlink>
    </a:clrScheme>
    <a:fontScheme name="Terv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E84B8-12D7-4CCD-B2DF-C71A5CF1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Asiakirjamalli</Template>
  <TotalTime>183</TotalTime>
  <Pages>9</Pages>
  <Words>1785</Words>
  <Characters>14464</Characters>
  <Application>Microsoft Office Word</Application>
  <DocSecurity>0</DocSecurity>
  <Lines>120</Lines>
  <Paragraphs>32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TILAAJAN TURVALLISUUSASIAKIRJA</vt:lpstr>
    </vt:vector>
  </TitlesOfParts>
  <Company>Istekki Oy</Company>
  <LinksUpToDate>false</LinksUpToDate>
  <CharactersWithSpaces>16217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TILAAJAN TURVALLISUUSASIAKIRJA</dc:title>
  <dc:subject>Iskukoukku</dc:subject>
  <dc:creator>Maapuro Matti</dc:creator>
  <cp:keywords/>
  <dc:description/>
  <cp:lastModifiedBy>Maapuro Matti</cp:lastModifiedBy>
  <cp:revision>44</cp:revision>
  <cp:lastPrinted>2015-11-24T07:03:00Z</cp:lastPrinted>
  <dcterms:created xsi:type="dcterms:W3CDTF">2019-03-20T08:44:00Z</dcterms:created>
  <dcterms:modified xsi:type="dcterms:W3CDTF">2019-03-29T07:24:00Z</dcterms:modified>
</cp:coreProperties>
</file>